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327F8856" w:rsidR="001C1787" w:rsidRPr="006B58B3" w:rsidRDefault="008B4C48" w:rsidP="001C1787">
      <w:pPr>
        <w:keepNext/>
        <w:keepLines/>
        <w:spacing w:after="0" w:line="240" w:lineRule="auto"/>
        <w:jc w:val="center"/>
        <w:outlineLvl w:val="0"/>
        <w:rPr>
          <w:rFonts w:eastAsia="Times New Roman"/>
          <w:b/>
          <w:bCs/>
          <w:color w:val="122926"/>
          <w:sz w:val="44"/>
          <w:szCs w:val="28"/>
        </w:rPr>
      </w:pPr>
      <w:bookmarkStart w:id="0" w:name="_GoBack"/>
      <w:bookmarkEnd w:id="0"/>
      <w:r w:rsidRPr="006B58B3">
        <w:rPr>
          <w:rFonts w:eastAsia="Times New Roman"/>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bookmarkStart w:id="1" w:name="OLE_LINK1"/>
      <w:r w:rsidR="00B16E62" w:rsidRPr="006B58B3">
        <w:rPr>
          <w:rFonts w:eastAsia="Times New Roman"/>
          <w:b/>
          <w:bCs/>
          <w:noProof/>
          <w:color w:val="122926"/>
          <w:sz w:val="44"/>
          <w:szCs w:val="28"/>
        </w:rPr>
        <w:t xml:space="preserve"> </w:t>
      </w:r>
      <w:bookmarkEnd w:id="1"/>
      <w:r w:rsidR="00496B91" w:rsidRPr="00496B91">
        <w:rPr>
          <w:b/>
          <w:sz w:val="44"/>
          <w:szCs w:val="44"/>
        </w:rPr>
        <w:t>Tax Preparation</w:t>
      </w:r>
      <w:r w:rsidR="006B58B3" w:rsidRPr="006B58B3">
        <w:rPr>
          <w:rFonts w:eastAsia="Times New Roman"/>
          <w:b/>
          <w:bCs/>
          <w:noProof/>
          <w:color w:val="122926"/>
          <w:sz w:val="44"/>
          <w:szCs w:val="44"/>
        </w:rPr>
        <w:t xml:space="preserve"> </w:t>
      </w:r>
      <w:r w:rsidR="001C1787" w:rsidRPr="006B58B3">
        <w:rPr>
          <w:rFonts w:eastAsia="Times New Roman"/>
          <w:b/>
          <w:bCs/>
          <w:noProof/>
          <w:color w:val="122926"/>
          <w:sz w:val="44"/>
          <w:szCs w:val="28"/>
        </w:rPr>
        <w:t>Occupations</w:t>
      </w:r>
    </w:p>
    <w:p w14:paraId="5AD5764D" w14:textId="77777777" w:rsidR="001C1787" w:rsidRDefault="001C1787" w:rsidP="001C1787">
      <w:pPr>
        <w:keepNext/>
        <w:keepLines/>
        <w:spacing w:after="6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4A28573E"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08A7B540"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24E115EB" w14:textId="66E480BE" w:rsidR="001C1787" w:rsidRDefault="006A1FD1" w:rsidP="001C1787">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fldChar w:fldCharType="begin"/>
      </w:r>
      <w:r>
        <w:rPr>
          <w:rFonts w:eastAsia="Times New Roman"/>
          <w:bCs/>
          <w:color w:val="122926"/>
          <w:sz w:val="28"/>
          <w:szCs w:val="28"/>
        </w:rPr>
        <w:instrText xml:space="preserve"> DATE  \@ "MMMM yyyy" </w:instrText>
      </w:r>
      <w:r>
        <w:rPr>
          <w:rFonts w:eastAsia="Times New Roman"/>
          <w:bCs/>
          <w:color w:val="122926"/>
          <w:sz w:val="28"/>
          <w:szCs w:val="28"/>
        </w:rPr>
        <w:fldChar w:fldCharType="separate"/>
      </w:r>
      <w:r w:rsidR="00494078">
        <w:rPr>
          <w:rFonts w:eastAsia="Times New Roman"/>
          <w:bCs/>
          <w:noProof/>
          <w:color w:val="122926"/>
          <w:sz w:val="28"/>
          <w:szCs w:val="28"/>
        </w:rPr>
        <w:t>May 2018</w:t>
      </w:r>
      <w:r>
        <w:rPr>
          <w:rFonts w:eastAsia="Times New Roman"/>
          <w:bCs/>
          <w:color w:val="122926"/>
          <w:sz w:val="28"/>
          <w:szCs w:val="28"/>
        </w:rPr>
        <w:fldChar w:fldCharType="end"/>
      </w:r>
    </w:p>
    <w:p w14:paraId="6A129EA7" w14:textId="77777777" w:rsidR="001C1787" w:rsidRDefault="001C1787" w:rsidP="001C1787">
      <w:pPr>
        <w:pStyle w:val="Heading1"/>
        <w:spacing w:before="240"/>
      </w:pPr>
      <w:r>
        <w:t>Recommendation</w:t>
      </w:r>
    </w:p>
    <w:p w14:paraId="675D550A" w14:textId="3C1B9244" w:rsidR="001C1787" w:rsidRDefault="001C1787" w:rsidP="001C1787">
      <w:pPr>
        <w:spacing w:line="240" w:lineRule="auto"/>
      </w:pPr>
      <w:r>
        <w:t xml:space="preserve">Based on all available data, there appears to be a significant undersupply of </w:t>
      </w:r>
      <w:r w:rsidR="00496B91">
        <w:t>Tax Preparation</w:t>
      </w:r>
      <w:r>
        <w:t xml:space="preserve"> workers compared to the demand for this cluster of occupations in the Bay region and in the </w:t>
      </w:r>
      <w:r w:rsidR="00496B91">
        <w:t>SC-Monterey</w:t>
      </w:r>
      <w:r>
        <w:t xml:space="preserve"> sub-region (</w:t>
      </w:r>
      <w:r w:rsidR="00FF4E44">
        <w:t>Monterey, San Benito, Santa Cruz Counties</w:t>
      </w:r>
      <w:r>
        <w:t xml:space="preserve">). The annual gap is about </w:t>
      </w:r>
      <w:r w:rsidR="00015B03">
        <w:t>5,700</w:t>
      </w:r>
      <w:r>
        <w:t xml:space="preserve"> students annually in the Bay region</w:t>
      </w:r>
      <w:r w:rsidR="00C73649">
        <w:t>, 2,020 students in the one-</w:t>
      </w:r>
      <w:r w:rsidR="00015B03">
        <w:t>hour commute from Cabrillo sub-region</w:t>
      </w:r>
      <w:r>
        <w:t xml:space="preserve"> and </w:t>
      </w:r>
      <w:r w:rsidR="00D804A8">
        <w:t xml:space="preserve">about </w:t>
      </w:r>
      <w:r w:rsidR="00015B03">
        <w:t>230 students</w:t>
      </w:r>
      <w:r>
        <w:t xml:space="preserve"> in the </w:t>
      </w:r>
      <w:r w:rsidR="00496B91">
        <w:t>SC-Monterey</w:t>
      </w:r>
      <w:r w:rsidR="00015B03">
        <w:t xml:space="preserve"> sub-region</w:t>
      </w:r>
      <w:r>
        <w:t>.</w:t>
      </w:r>
    </w:p>
    <w:p w14:paraId="029461D0" w14:textId="00C2BB9F" w:rsidR="001C1787" w:rsidRDefault="001C1787" w:rsidP="001C1787">
      <w:pPr>
        <w:spacing w:line="240" w:lineRule="auto"/>
      </w:pPr>
      <w:r>
        <w:t xml:space="preserve">This report also provides student outcomes data on employment and earnings for programs on TOP </w:t>
      </w:r>
      <w:r w:rsidR="00496B91">
        <w:rPr>
          <w:color w:val="auto"/>
        </w:rPr>
        <w:t>0502</w:t>
      </w:r>
      <w:r w:rsidR="009F5815">
        <w:rPr>
          <w:color w:val="auto"/>
        </w:rPr>
        <w:t>.</w:t>
      </w:r>
      <w:r w:rsidR="00496B91">
        <w:rPr>
          <w:color w:val="auto"/>
        </w:rPr>
        <w:t xml:space="preserve">00 </w:t>
      </w:r>
      <w:r w:rsidR="009F5815">
        <w:rPr>
          <w:color w:val="auto"/>
        </w:rPr>
        <w:t>–</w:t>
      </w:r>
      <w:r w:rsidR="00496B91">
        <w:rPr>
          <w:color w:val="auto"/>
        </w:rPr>
        <w:t xml:space="preserve"> Accounting</w:t>
      </w:r>
      <w:r w:rsidR="009F5815">
        <w:rPr>
          <w:color w:val="auto"/>
        </w:rPr>
        <w:t>,</w:t>
      </w:r>
      <w:r w:rsidRPr="003E5F52">
        <w:rPr>
          <w:color w:val="auto"/>
        </w:rPr>
        <w:t xml:space="preserve"> </w:t>
      </w:r>
      <w:r>
        <w:t xml:space="preserve">in the state and region. </w:t>
      </w:r>
      <w:r w:rsidR="00F63741">
        <w:t>There is another TOP code 0502</w:t>
      </w:r>
      <w:r w:rsidR="009F5815">
        <w:t>.</w:t>
      </w:r>
      <w:r w:rsidR="00F63741">
        <w:t>1</w:t>
      </w:r>
      <w:r w:rsidR="009F5815">
        <w:t>0 – Tax Studies that may</w:t>
      </w:r>
      <w:r w:rsidR="00F63741">
        <w:t xml:space="preserve"> be a better match for this program. Supply and outcomes data is provided for both.  </w:t>
      </w:r>
      <w:r>
        <w:t xml:space="preserve">It is recommended that this data be reviewed to better understand how outcomes for </w:t>
      </w:r>
      <w:r w:rsidR="00D804A8">
        <w:t xml:space="preserve">Cabrillo </w:t>
      </w:r>
      <w:r>
        <w:t xml:space="preserve">students taking courses on </w:t>
      </w:r>
      <w:r w:rsidR="009F5815">
        <w:t xml:space="preserve">TOP </w:t>
      </w:r>
      <w:r w:rsidR="00D804A8">
        <w:t>0502.00</w:t>
      </w:r>
      <w:r>
        <w:t xml:space="preserve"> compare to potentially similar programs at colleges in the </w:t>
      </w:r>
      <w:r w:rsidR="00D804A8">
        <w:t>sub-region, region and state</w:t>
      </w:r>
      <w:r>
        <w:t xml:space="preserve"> as well as to outcomes across all CTE programs at </w:t>
      </w:r>
      <w:r w:rsidR="00496B91">
        <w:t>Cabrillo College</w:t>
      </w:r>
      <w:r>
        <w:t xml:space="preserve"> and in the region. </w:t>
      </w:r>
    </w:p>
    <w:p w14:paraId="117921BC" w14:textId="77777777" w:rsidR="001C1787" w:rsidRDefault="001C1787" w:rsidP="001C1787">
      <w:pPr>
        <w:pStyle w:val="Heading1"/>
        <w:spacing w:before="360"/>
      </w:pPr>
      <w:r>
        <w:t>Introduction</w:t>
      </w:r>
    </w:p>
    <w:p w14:paraId="7D601F01" w14:textId="0D38A2DD" w:rsidR="00496B91" w:rsidRDefault="001C1787" w:rsidP="00496B91">
      <w:pPr>
        <w:spacing w:after="60" w:line="240" w:lineRule="auto"/>
      </w:pPr>
      <w:r>
        <w:t xml:space="preserve">This report profiles </w:t>
      </w:r>
      <w:r w:rsidR="00496B91">
        <w:t>Tax Preparation</w:t>
      </w:r>
      <w:r>
        <w:t xml:space="preserve"> Occupations in the 12 county Bay region and in the </w:t>
      </w:r>
      <w:r w:rsidR="00496B91">
        <w:t>SC-Monterey</w:t>
      </w:r>
      <w:r>
        <w:t xml:space="preserve"> sub-region</w:t>
      </w:r>
      <w:r w:rsidRPr="0001257F">
        <w:t xml:space="preserve"> </w:t>
      </w:r>
      <w:r w:rsidR="00D9789A">
        <w:t>and in a one-</w:t>
      </w:r>
      <w:r w:rsidR="00FF4E44">
        <w:t xml:space="preserve">hour commute range from Cabrillo </w:t>
      </w:r>
      <w:r>
        <w:t xml:space="preserve">for </w:t>
      </w:r>
      <w:r w:rsidR="00496B91">
        <w:t xml:space="preserve">a </w:t>
      </w:r>
      <w:r w:rsidR="009F5815">
        <w:t xml:space="preserve">proposed </w:t>
      </w:r>
      <w:r w:rsidR="00496B91">
        <w:t xml:space="preserve">new </w:t>
      </w:r>
      <w:r w:rsidR="00D804A8">
        <w:t xml:space="preserve">Tax Preparation </w:t>
      </w:r>
      <w:r w:rsidR="00496B91">
        <w:t>program</w:t>
      </w:r>
      <w:r>
        <w:t xml:space="preserve"> at </w:t>
      </w:r>
      <w:r w:rsidR="00496B91">
        <w:t>Cabrillo College</w:t>
      </w:r>
      <w:r w:rsidR="0014376B">
        <w:t>.</w:t>
      </w:r>
      <w:r w:rsidR="00C30004">
        <w:t xml:space="preserve"> </w:t>
      </w:r>
    </w:p>
    <w:tbl>
      <w:tblPr>
        <w:tblW w:w="10224" w:type="dxa"/>
        <w:tblLook w:val="04A0" w:firstRow="1" w:lastRow="0" w:firstColumn="1" w:lastColumn="0" w:noHBand="0" w:noVBand="1"/>
      </w:tblPr>
      <w:tblGrid>
        <w:gridCol w:w="10224"/>
      </w:tblGrid>
      <w:tr w:rsidR="00496B91" w:rsidRPr="00496B91" w14:paraId="4990836A" w14:textId="77777777" w:rsidTr="00496B91">
        <w:trPr>
          <w:divId w:val="264658551"/>
          <w:trHeight w:val="300"/>
        </w:trPr>
        <w:tc>
          <w:tcPr>
            <w:tcW w:w="10224" w:type="dxa"/>
            <w:tcBorders>
              <w:top w:val="nil"/>
              <w:left w:val="nil"/>
              <w:bottom w:val="nil"/>
              <w:right w:val="nil"/>
            </w:tcBorders>
            <w:shd w:val="clear" w:color="auto" w:fill="auto"/>
            <w:noWrap/>
            <w:vAlign w:val="center"/>
            <w:hideMark/>
          </w:tcPr>
          <w:p w14:paraId="30AF20F7" w14:textId="7054B993" w:rsidR="00496B91" w:rsidRPr="00496B91" w:rsidRDefault="00496B91" w:rsidP="00496B91">
            <w:pPr>
              <w:pStyle w:val="ListParagraph"/>
              <w:numPr>
                <w:ilvl w:val="0"/>
                <w:numId w:val="5"/>
              </w:numPr>
              <w:spacing w:after="0" w:line="240" w:lineRule="auto"/>
              <w:ind w:left="288" w:hanging="288"/>
              <w:rPr>
                <w:rFonts w:eastAsia="Times New Roman" w:cs="Calibri"/>
              </w:rPr>
            </w:pPr>
            <w:r w:rsidRPr="00496B91">
              <w:rPr>
                <w:rFonts w:eastAsia="Symbol" w:cs="Symbol"/>
                <w:b/>
              </w:rPr>
              <w:t xml:space="preserve">Accountants and Auditors (SOC 13-2011): </w:t>
            </w:r>
            <w:r w:rsidRPr="00C355F7">
              <w:rPr>
                <w:rFonts w:eastAsia="Symbol" w:cs="Symbol"/>
              </w:rPr>
              <w:t>Examine, analyze,</w:t>
            </w:r>
            <w:r w:rsidRPr="00496B91">
              <w:rPr>
                <w:rFonts w:eastAsia="Symbol" w:cs="Symbol"/>
              </w:rPr>
              <w:t xml:space="preserve"> and interpret accounting records to prepare financial statements, give advice, or audit and evaluate statements prepared by others.  Install or advise on systems of recording costs or </w:t>
            </w:r>
            <w:r w:rsidRPr="00496B91">
              <w:rPr>
                <w:rFonts w:eastAsia="Times New Roman" w:cs="Calibri"/>
              </w:rPr>
              <w:t>other</w:t>
            </w:r>
            <w:r w:rsidRPr="00496B91">
              <w:rPr>
                <w:rFonts w:eastAsia="Symbol" w:cs="Symbol"/>
              </w:rPr>
              <w:t xml:space="preserve"> financial and budgetary data.  Excludes “Tax Examiners and Collectors, and Revenue Agents”</w:t>
            </w:r>
            <w:r w:rsidRPr="00496B91">
              <w:rPr>
                <w:rFonts w:eastAsia="Times New Roman" w:cs="Calibri"/>
              </w:rPr>
              <w:t xml:space="preserve"> (13-2081).</w:t>
            </w:r>
          </w:p>
        </w:tc>
      </w:tr>
      <w:tr w:rsidR="00496B91" w:rsidRPr="00496B91" w14:paraId="685E31FA" w14:textId="77777777" w:rsidTr="00496B91">
        <w:trPr>
          <w:divId w:val="264658551"/>
          <w:trHeight w:hRule="exact" w:val="259"/>
        </w:trPr>
        <w:tc>
          <w:tcPr>
            <w:tcW w:w="10224" w:type="dxa"/>
            <w:tcBorders>
              <w:top w:val="nil"/>
              <w:left w:val="nil"/>
              <w:bottom w:val="nil"/>
              <w:right w:val="nil"/>
            </w:tcBorders>
            <w:shd w:val="clear" w:color="auto" w:fill="auto"/>
            <w:noWrap/>
            <w:vAlign w:val="center"/>
            <w:hideMark/>
          </w:tcPr>
          <w:p w14:paraId="480E51A0" w14:textId="77777777" w:rsidR="00496B91" w:rsidRPr="00496B91" w:rsidRDefault="00496B91" w:rsidP="00496B91">
            <w:pPr>
              <w:spacing w:after="0" w:line="240" w:lineRule="auto"/>
              <w:ind w:firstLineChars="300" w:firstLine="660"/>
              <w:rPr>
                <w:rFonts w:eastAsia="Times New Roman" w:cs="Calibri"/>
                <w:i/>
                <w:iCs/>
              </w:rPr>
            </w:pPr>
            <w:r w:rsidRPr="00496B91">
              <w:rPr>
                <w:rFonts w:eastAsia="Times New Roman" w:cs="Calibri"/>
                <w:i/>
                <w:iCs/>
              </w:rPr>
              <w:t>Entry-Level Educational Requirement: High school diploma or equivalent</w:t>
            </w:r>
          </w:p>
        </w:tc>
      </w:tr>
      <w:tr w:rsidR="00496B91" w:rsidRPr="00496B91" w14:paraId="02122FAE" w14:textId="77777777" w:rsidTr="00496B91">
        <w:trPr>
          <w:divId w:val="264658551"/>
          <w:trHeight w:hRule="exact" w:val="259"/>
        </w:trPr>
        <w:tc>
          <w:tcPr>
            <w:tcW w:w="10224" w:type="dxa"/>
            <w:tcBorders>
              <w:top w:val="nil"/>
              <w:left w:val="nil"/>
              <w:bottom w:val="nil"/>
              <w:right w:val="nil"/>
            </w:tcBorders>
            <w:shd w:val="clear" w:color="auto" w:fill="auto"/>
            <w:noWrap/>
            <w:vAlign w:val="center"/>
            <w:hideMark/>
          </w:tcPr>
          <w:p w14:paraId="00B02F46" w14:textId="77777777" w:rsidR="00496B91" w:rsidRPr="00496B91" w:rsidRDefault="00496B91" w:rsidP="00496B91">
            <w:pPr>
              <w:spacing w:after="0" w:line="240" w:lineRule="auto"/>
              <w:ind w:firstLineChars="300" w:firstLine="660"/>
              <w:rPr>
                <w:rFonts w:eastAsia="Times New Roman" w:cs="Calibri"/>
                <w:i/>
                <w:iCs/>
              </w:rPr>
            </w:pPr>
            <w:r w:rsidRPr="00496B91">
              <w:rPr>
                <w:rFonts w:eastAsia="Times New Roman" w:cs="Calibri"/>
                <w:i/>
                <w:iCs/>
              </w:rPr>
              <w:t>Training Requirement: None</w:t>
            </w:r>
          </w:p>
        </w:tc>
      </w:tr>
      <w:tr w:rsidR="00496B91" w:rsidRPr="00496B91" w14:paraId="5622830D" w14:textId="77777777" w:rsidTr="00496B91">
        <w:trPr>
          <w:divId w:val="264658551"/>
          <w:trHeight w:hRule="exact" w:val="259"/>
        </w:trPr>
        <w:tc>
          <w:tcPr>
            <w:tcW w:w="10224" w:type="dxa"/>
            <w:tcBorders>
              <w:top w:val="nil"/>
              <w:left w:val="nil"/>
              <w:bottom w:val="nil"/>
              <w:right w:val="nil"/>
            </w:tcBorders>
            <w:shd w:val="clear" w:color="auto" w:fill="auto"/>
            <w:noWrap/>
            <w:vAlign w:val="center"/>
            <w:hideMark/>
          </w:tcPr>
          <w:p w14:paraId="0EBBCFE0" w14:textId="77777777" w:rsidR="00496B91" w:rsidRPr="00496B91" w:rsidRDefault="00496B91" w:rsidP="00496B91">
            <w:pPr>
              <w:spacing w:after="0" w:line="240" w:lineRule="auto"/>
              <w:ind w:firstLineChars="300" w:firstLine="660"/>
              <w:rPr>
                <w:rFonts w:eastAsia="Times New Roman" w:cs="Calibri"/>
                <w:i/>
                <w:iCs/>
              </w:rPr>
            </w:pPr>
            <w:r w:rsidRPr="00496B91">
              <w:rPr>
                <w:rFonts w:eastAsia="Times New Roman" w:cs="Calibri"/>
                <w:i/>
                <w:iCs/>
              </w:rPr>
              <w:t>Percentage of Community College Award Holders or Some Postsecondary Coursework: 17%</w:t>
            </w:r>
          </w:p>
        </w:tc>
      </w:tr>
      <w:tr w:rsidR="00496B91" w:rsidRPr="00496B91" w14:paraId="79B2F76E" w14:textId="77777777" w:rsidTr="00496B91">
        <w:trPr>
          <w:divId w:val="264658551"/>
          <w:trHeight w:val="300"/>
        </w:trPr>
        <w:tc>
          <w:tcPr>
            <w:tcW w:w="10224" w:type="dxa"/>
            <w:tcBorders>
              <w:top w:val="nil"/>
              <w:left w:val="nil"/>
              <w:bottom w:val="nil"/>
              <w:right w:val="nil"/>
            </w:tcBorders>
            <w:shd w:val="clear" w:color="auto" w:fill="auto"/>
            <w:noWrap/>
            <w:vAlign w:val="bottom"/>
            <w:hideMark/>
          </w:tcPr>
          <w:p w14:paraId="050A5D89" w14:textId="77777777" w:rsidR="00496B91" w:rsidRPr="00496B91" w:rsidRDefault="00496B91" w:rsidP="00496B91">
            <w:pPr>
              <w:spacing w:after="0" w:line="240" w:lineRule="auto"/>
              <w:ind w:firstLineChars="700" w:firstLine="1540"/>
              <w:rPr>
                <w:rFonts w:eastAsia="Times New Roman" w:cs="Calibri"/>
                <w:i/>
                <w:iCs/>
              </w:rPr>
            </w:pPr>
          </w:p>
        </w:tc>
      </w:tr>
      <w:tr w:rsidR="00496B91" w:rsidRPr="00496B91" w14:paraId="4A7DAA1C" w14:textId="77777777" w:rsidTr="00496B91">
        <w:trPr>
          <w:divId w:val="264658551"/>
          <w:trHeight w:val="300"/>
        </w:trPr>
        <w:tc>
          <w:tcPr>
            <w:tcW w:w="10224" w:type="dxa"/>
            <w:tcBorders>
              <w:top w:val="nil"/>
              <w:left w:val="nil"/>
              <w:bottom w:val="nil"/>
              <w:right w:val="nil"/>
            </w:tcBorders>
            <w:shd w:val="clear" w:color="auto" w:fill="auto"/>
            <w:noWrap/>
            <w:vAlign w:val="center"/>
            <w:hideMark/>
          </w:tcPr>
          <w:p w14:paraId="61CB2CAC" w14:textId="5E57ECC3" w:rsidR="00496B91" w:rsidRPr="00496B91" w:rsidRDefault="00496B91" w:rsidP="00496B91">
            <w:pPr>
              <w:pStyle w:val="ListParagraph"/>
              <w:numPr>
                <w:ilvl w:val="0"/>
                <w:numId w:val="5"/>
              </w:numPr>
              <w:spacing w:after="0" w:line="240" w:lineRule="auto"/>
              <w:ind w:left="288" w:hanging="288"/>
              <w:rPr>
                <w:rFonts w:eastAsia="Symbol" w:cs="Symbol"/>
              </w:rPr>
            </w:pPr>
            <w:r w:rsidRPr="00496B91">
              <w:rPr>
                <w:rFonts w:eastAsia="Symbol" w:cs="Symbol"/>
                <w:b/>
              </w:rPr>
              <w:t xml:space="preserve">Tax Preparers (SOC 13-2082): </w:t>
            </w:r>
            <w:r w:rsidR="00C355F7" w:rsidRPr="00C355F7">
              <w:rPr>
                <w:rFonts w:eastAsia="Symbol" w:cs="Symbol"/>
              </w:rPr>
              <w:t>Prepares tax returns for individuals or small businesses.</w:t>
            </w:r>
          </w:p>
        </w:tc>
      </w:tr>
      <w:tr w:rsidR="00496B91" w:rsidRPr="00496B91" w14:paraId="1266ACED" w14:textId="77777777" w:rsidTr="00496B91">
        <w:trPr>
          <w:divId w:val="264658551"/>
          <w:trHeight w:hRule="exact" w:val="259"/>
        </w:trPr>
        <w:tc>
          <w:tcPr>
            <w:tcW w:w="10224" w:type="dxa"/>
            <w:tcBorders>
              <w:top w:val="nil"/>
              <w:left w:val="nil"/>
              <w:bottom w:val="nil"/>
              <w:right w:val="nil"/>
            </w:tcBorders>
            <w:shd w:val="clear" w:color="auto" w:fill="auto"/>
            <w:noWrap/>
            <w:vAlign w:val="center"/>
            <w:hideMark/>
          </w:tcPr>
          <w:p w14:paraId="51F3D607" w14:textId="77777777" w:rsidR="00496B91" w:rsidRPr="00496B91" w:rsidRDefault="00496B91" w:rsidP="00496B91">
            <w:pPr>
              <w:spacing w:after="0" w:line="240" w:lineRule="auto"/>
              <w:ind w:firstLineChars="300" w:firstLine="660"/>
              <w:rPr>
                <w:rFonts w:eastAsia="Times New Roman" w:cs="Calibri"/>
                <w:i/>
                <w:iCs/>
              </w:rPr>
            </w:pPr>
            <w:r w:rsidRPr="00496B91">
              <w:rPr>
                <w:rFonts w:eastAsia="Times New Roman" w:cs="Calibri"/>
                <w:i/>
                <w:iCs/>
              </w:rPr>
              <w:t>Entry-Level Educational Requirement: High school diploma or equivalent</w:t>
            </w:r>
          </w:p>
        </w:tc>
      </w:tr>
      <w:tr w:rsidR="00496B91" w:rsidRPr="00496B91" w14:paraId="3A411F5B" w14:textId="77777777" w:rsidTr="00496B91">
        <w:trPr>
          <w:divId w:val="264658551"/>
          <w:trHeight w:hRule="exact" w:val="259"/>
        </w:trPr>
        <w:tc>
          <w:tcPr>
            <w:tcW w:w="10224" w:type="dxa"/>
            <w:tcBorders>
              <w:top w:val="nil"/>
              <w:left w:val="nil"/>
              <w:bottom w:val="nil"/>
              <w:right w:val="nil"/>
            </w:tcBorders>
            <w:shd w:val="clear" w:color="auto" w:fill="auto"/>
            <w:noWrap/>
            <w:vAlign w:val="center"/>
            <w:hideMark/>
          </w:tcPr>
          <w:p w14:paraId="0804C689" w14:textId="77777777" w:rsidR="00496B91" w:rsidRPr="00496B91" w:rsidRDefault="00496B91" w:rsidP="00496B91">
            <w:pPr>
              <w:spacing w:after="0" w:line="240" w:lineRule="auto"/>
              <w:ind w:firstLineChars="300" w:firstLine="660"/>
              <w:rPr>
                <w:rFonts w:eastAsia="Times New Roman" w:cs="Calibri"/>
                <w:i/>
                <w:iCs/>
              </w:rPr>
            </w:pPr>
            <w:r w:rsidRPr="00496B91">
              <w:rPr>
                <w:rFonts w:eastAsia="Times New Roman" w:cs="Calibri"/>
                <w:i/>
                <w:iCs/>
              </w:rPr>
              <w:t>Training Requirement: Moderate-term on-the-job training</w:t>
            </w:r>
          </w:p>
        </w:tc>
      </w:tr>
      <w:tr w:rsidR="00496B91" w:rsidRPr="00496B91" w14:paraId="5323D8C5" w14:textId="77777777" w:rsidTr="00496B91">
        <w:trPr>
          <w:divId w:val="264658551"/>
          <w:trHeight w:hRule="exact" w:val="259"/>
        </w:trPr>
        <w:tc>
          <w:tcPr>
            <w:tcW w:w="10224" w:type="dxa"/>
            <w:tcBorders>
              <w:top w:val="nil"/>
              <w:left w:val="nil"/>
              <w:bottom w:val="nil"/>
              <w:right w:val="nil"/>
            </w:tcBorders>
            <w:shd w:val="clear" w:color="auto" w:fill="auto"/>
            <w:noWrap/>
            <w:vAlign w:val="center"/>
            <w:hideMark/>
          </w:tcPr>
          <w:p w14:paraId="6F5CB8A1" w14:textId="77777777" w:rsidR="00496B91" w:rsidRPr="00496B91" w:rsidRDefault="00496B91" w:rsidP="00496B91">
            <w:pPr>
              <w:spacing w:after="0" w:line="240" w:lineRule="auto"/>
              <w:ind w:firstLineChars="300" w:firstLine="660"/>
              <w:rPr>
                <w:rFonts w:eastAsia="Times New Roman" w:cs="Calibri"/>
                <w:i/>
                <w:iCs/>
              </w:rPr>
            </w:pPr>
            <w:r w:rsidRPr="00496B91">
              <w:rPr>
                <w:rFonts w:eastAsia="Times New Roman" w:cs="Calibri"/>
                <w:i/>
                <w:iCs/>
              </w:rPr>
              <w:t>Percentage of Community College Award Holders or Some Postsecondary Coursework: 31%</w:t>
            </w:r>
          </w:p>
        </w:tc>
      </w:tr>
      <w:tr w:rsidR="00496B91" w:rsidRPr="00496B91" w14:paraId="2B93274C" w14:textId="77777777" w:rsidTr="00496B91">
        <w:trPr>
          <w:divId w:val="264658551"/>
          <w:trHeight w:val="300"/>
        </w:trPr>
        <w:tc>
          <w:tcPr>
            <w:tcW w:w="10224" w:type="dxa"/>
            <w:tcBorders>
              <w:top w:val="nil"/>
              <w:left w:val="nil"/>
              <w:bottom w:val="nil"/>
              <w:right w:val="nil"/>
            </w:tcBorders>
            <w:shd w:val="clear" w:color="auto" w:fill="auto"/>
            <w:noWrap/>
            <w:vAlign w:val="bottom"/>
            <w:hideMark/>
          </w:tcPr>
          <w:p w14:paraId="213FE724" w14:textId="77777777" w:rsidR="00496B91" w:rsidRPr="00496B91" w:rsidRDefault="00496B91" w:rsidP="00496B91">
            <w:pPr>
              <w:spacing w:after="0" w:line="240" w:lineRule="auto"/>
              <w:ind w:firstLineChars="700" w:firstLine="1540"/>
              <w:rPr>
                <w:rFonts w:eastAsia="Times New Roman" w:cs="Calibri"/>
                <w:i/>
                <w:iCs/>
              </w:rPr>
            </w:pPr>
          </w:p>
        </w:tc>
      </w:tr>
      <w:tr w:rsidR="00496B91" w:rsidRPr="00496B91" w14:paraId="7C077B36" w14:textId="77777777" w:rsidTr="00496B91">
        <w:trPr>
          <w:divId w:val="264658551"/>
          <w:trHeight w:val="300"/>
        </w:trPr>
        <w:tc>
          <w:tcPr>
            <w:tcW w:w="10224" w:type="dxa"/>
            <w:tcBorders>
              <w:top w:val="nil"/>
              <w:left w:val="nil"/>
              <w:bottom w:val="nil"/>
              <w:right w:val="nil"/>
            </w:tcBorders>
            <w:shd w:val="clear" w:color="auto" w:fill="auto"/>
            <w:noWrap/>
            <w:vAlign w:val="center"/>
            <w:hideMark/>
          </w:tcPr>
          <w:p w14:paraId="47575292" w14:textId="77777777" w:rsidR="00496B91" w:rsidRPr="00496B91" w:rsidRDefault="00496B91" w:rsidP="00496B91">
            <w:pPr>
              <w:pStyle w:val="ListParagraph"/>
              <w:numPr>
                <w:ilvl w:val="0"/>
                <w:numId w:val="5"/>
              </w:numPr>
              <w:spacing w:after="0" w:line="240" w:lineRule="auto"/>
              <w:ind w:left="288" w:hanging="288"/>
              <w:rPr>
                <w:rFonts w:eastAsia="Symbol" w:cs="Symbol"/>
              </w:rPr>
            </w:pPr>
            <w:r w:rsidRPr="00496B91">
              <w:rPr>
                <w:rFonts w:eastAsia="Symbol" w:cs="Symbol"/>
                <w:b/>
              </w:rPr>
              <w:t xml:space="preserve">Payroll and Timekeeping Clerks (SOC 43-3051): </w:t>
            </w:r>
            <w:r w:rsidRPr="00496B91">
              <w:rPr>
                <w:rFonts w:eastAsia="Symbol" w:cs="Symbol"/>
              </w:rPr>
              <w:t>Compile and record employee time and payroll data.  May compute employees' time worked, production, and commission.  May compute and post wages and deductions, or prepare paychecks.  Excludes “Bookkeeping, Accounting, and Auditing Clerks” (43-3031).</w:t>
            </w:r>
          </w:p>
        </w:tc>
      </w:tr>
      <w:tr w:rsidR="00496B91" w:rsidRPr="00496B91" w14:paraId="3C39A2B7" w14:textId="77777777" w:rsidTr="00496B91">
        <w:trPr>
          <w:divId w:val="264658551"/>
          <w:trHeight w:hRule="exact" w:val="259"/>
        </w:trPr>
        <w:tc>
          <w:tcPr>
            <w:tcW w:w="10224" w:type="dxa"/>
            <w:tcBorders>
              <w:top w:val="nil"/>
              <w:left w:val="nil"/>
              <w:bottom w:val="nil"/>
              <w:right w:val="nil"/>
            </w:tcBorders>
            <w:shd w:val="clear" w:color="auto" w:fill="auto"/>
            <w:noWrap/>
            <w:vAlign w:val="center"/>
            <w:hideMark/>
          </w:tcPr>
          <w:p w14:paraId="460EAE18" w14:textId="77777777" w:rsidR="00496B91" w:rsidRPr="00496B91" w:rsidRDefault="00496B91" w:rsidP="00496B91">
            <w:pPr>
              <w:spacing w:after="0" w:line="240" w:lineRule="auto"/>
              <w:ind w:firstLineChars="300" w:firstLine="660"/>
              <w:rPr>
                <w:rFonts w:eastAsia="Times New Roman" w:cs="Calibri"/>
                <w:i/>
                <w:iCs/>
              </w:rPr>
            </w:pPr>
            <w:r w:rsidRPr="00496B91">
              <w:rPr>
                <w:rFonts w:eastAsia="Times New Roman" w:cs="Calibri"/>
                <w:i/>
                <w:iCs/>
              </w:rPr>
              <w:t>Entry-Level Educational Requirement: High school diploma or equivalent</w:t>
            </w:r>
          </w:p>
        </w:tc>
      </w:tr>
      <w:tr w:rsidR="00496B91" w:rsidRPr="00496B91" w14:paraId="24C834AE" w14:textId="77777777" w:rsidTr="00496B91">
        <w:trPr>
          <w:divId w:val="264658551"/>
          <w:trHeight w:hRule="exact" w:val="259"/>
        </w:trPr>
        <w:tc>
          <w:tcPr>
            <w:tcW w:w="10224" w:type="dxa"/>
            <w:tcBorders>
              <w:top w:val="nil"/>
              <w:left w:val="nil"/>
              <w:bottom w:val="nil"/>
              <w:right w:val="nil"/>
            </w:tcBorders>
            <w:shd w:val="clear" w:color="auto" w:fill="auto"/>
            <w:noWrap/>
            <w:vAlign w:val="center"/>
            <w:hideMark/>
          </w:tcPr>
          <w:p w14:paraId="0A2411B6" w14:textId="77777777" w:rsidR="00496B91" w:rsidRPr="00496B91" w:rsidRDefault="00496B91" w:rsidP="00496B91">
            <w:pPr>
              <w:spacing w:after="0" w:line="240" w:lineRule="auto"/>
              <w:ind w:firstLineChars="300" w:firstLine="660"/>
              <w:rPr>
                <w:rFonts w:eastAsia="Times New Roman" w:cs="Calibri"/>
                <w:i/>
                <w:iCs/>
              </w:rPr>
            </w:pPr>
            <w:r w:rsidRPr="00496B91">
              <w:rPr>
                <w:rFonts w:eastAsia="Times New Roman" w:cs="Calibri"/>
                <w:i/>
                <w:iCs/>
              </w:rPr>
              <w:t>Training Requirement: Moderate-term on-the-job training</w:t>
            </w:r>
          </w:p>
        </w:tc>
      </w:tr>
      <w:tr w:rsidR="00496B91" w:rsidRPr="00496B91" w14:paraId="3A96D5AA" w14:textId="77777777" w:rsidTr="00496B91">
        <w:trPr>
          <w:divId w:val="264658551"/>
          <w:trHeight w:hRule="exact" w:val="259"/>
        </w:trPr>
        <w:tc>
          <w:tcPr>
            <w:tcW w:w="10224" w:type="dxa"/>
            <w:tcBorders>
              <w:top w:val="nil"/>
              <w:left w:val="nil"/>
              <w:bottom w:val="nil"/>
              <w:right w:val="nil"/>
            </w:tcBorders>
            <w:shd w:val="clear" w:color="auto" w:fill="auto"/>
            <w:noWrap/>
            <w:vAlign w:val="center"/>
            <w:hideMark/>
          </w:tcPr>
          <w:p w14:paraId="2F99CE94" w14:textId="77777777" w:rsidR="00496B91" w:rsidRPr="00496B91" w:rsidRDefault="00496B91" w:rsidP="00496B91">
            <w:pPr>
              <w:spacing w:after="0" w:line="240" w:lineRule="auto"/>
              <w:ind w:firstLineChars="300" w:firstLine="660"/>
              <w:rPr>
                <w:rFonts w:eastAsia="Times New Roman" w:cs="Calibri"/>
                <w:i/>
                <w:iCs/>
              </w:rPr>
            </w:pPr>
            <w:r w:rsidRPr="00496B91">
              <w:rPr>
                <w:rFonts w:eastAsia="Times New Roman" w:cs="Calibri"/>
                <w:i/>
                <w:iCs/>
              </w:rPr>
              <w:t>Percentage of Community College Award Holders or Some Postsecondary Coursework: 49%</w:t>
            </w:r>
          </w:p>
        </w:tc>
      </w:tr>
      <w:tr w:rsidR="00496B91" w:rsidRPr="00496B91" w14:paraId="6C612229" w14:textId="77777777" w:rsidTr="00496B91">
        <w:trPr>
          <w:divId w:val="264658551"/>
          <w:trHeight w:val="300"/>
        </w:trPr>
        <w:tc>
          <w:tcPr>
            <w:tcW w:w="10224" w:type="dxa"/>
            <w:tcBorders>
              <w:top w:val="nil"/>
              <w:left w:val="nil"/>
              <w:bottom w:val="nil"/>
              <w:right w:val="nil"/>
            </w:tcBorders>
            <w:shd w:val="clear" w:color="auto" w:fill="auto"/>
            <w:noWrap/>
            <w:vAlign w:val="bottom"/>
            <w:hideMark/>
          </w:tcPr>
          <w:p w14:paraId="478FA2B0" w14:textId="77777777" w:rsidR="00496B91" w:rsidRPr="00496B91" w:rsidRDefault="00496B91" w:rsidP="00496B91">
            <w:pPr>
              <w:spacing w:after="0" w:line="240" w:lineRule="auto"/>
              <w:ind w:firstLineChars="700" w:firstLine="1540"/>
              <w:rPr>
                <w:rFonts w:eastAsia="Times New Roman" w:cs="Calibri"/>
                <w:i/>
                <w:iCs/>
              </w:rPr>
            </w:pPr>
          </w:p>
        </w:tc>
      </w:tr>
    </w:tbl>
    <w:p w14:paraId="2FCB5790" w14:textId="77777777" w:rsidR="00E7274E" w:rsidRDefault="00E7274E" w:rsidP="00481230">
      <w:pPr>
        <w:pStyle w:val="Heading1"/>
        <w:spacing w:before="360"/>
      </w:pPr>
    </w:p>
    <w:p w14:paraId="207A9DF9" w14:textId="77777777" w:rsidR="00E7274E" w:rsidRDefault="00E7274E">
      <w:pPr>
        <w:rPr>
          <w:rFonts w:asciiTheme="majorHAnsi" w:eastAsiaTheme="majorEastAsia" w:hAnsiTheme="majorHAnsi" w:cstheme="majorBidi"/>
          <w:b/>
          <w:bCs/>
          <w:color w:val="122926" w:themeColor="accent1" w:themeShade="BF"/>
          <w:sz w:val="28"/>
          <w:szCs w:val="28"/>
        </w:rPr>
      </w:pPr>
      <w:r>
        <w:br w:type="page"/>
      </w:r>
    </w:p>
    <w:p w14:paraId="5DE9EECB" w14:textId="26EB0063" w:rsidR="006C313B" w:rsidRDefault="006C313B" w:rsidP="00481230">
      <w:pPr>
        <w:pStyle w:val="Heading1"/>
        <w:spacing w:before="360"/>
      </w:pPr>
      <w:r>
        <w:lastRenderedPageBreak/>
        <w:t>Occupational Demand</w:t>
      </w:r>
    </w:p>
    <w:p w14:paraId="101F7128" w14:textId="67C3634C" w:rsidR="00D427D2" w:rsidRPr="00552133" w:rsidRDefault="002155A4" w:rsidP="0001257F">
      <w:pPr>
        <w:pStyle w:val="NoSpacing"/>
        <w:spacing w:after="60"/>
        <w:rPr>
          <w:b/>
        </w:rPr>
      </w:pPr>
      <w:r w:rsidRPr="00552133">
        <w:rPr>
          <w:b/>
        </w:rPr>
        <w:t xml:space="preserve">Table 1. </w:t>
      </w:r>
      <w:r w:rsidR="001C1787">
        <w:rPr>
          <w:b/>
        </w:rPr>
        <w:t xml:space="preserve">Employment Outlook for </w:t>
      </w:r>
      <w:r w:rsidR="00496B91">
        <w:rPr>
          <w:b/>
        </w:rPr>
        <w:t>Tax Preparation</w:t>
      </w:r>
      <w:r w:rsidR="001C1787">
        <w:rPr>
          <w:b/>
        </w:rPr>
        <w:t xml:space="preserve"> Occupations</w:t>
      </w:r>
      <w:r w:rsidR="001C1787" w:rsidRPr="009B1BD3">
        <w:rPr>
          <w:b/>
        </w:rPr>
        <w:t xml:space="preserve"> </w:t>
      </w:r>
      <w:r w:rsidR="001C1787">
        <w:rPr>
          <w:b/>
        </w:rPr>
        <w:t>in Bay Region</w:t>
      </w:r>
    </w:p>
    <w:tbl>
      <w:tblPr>
        <w:tblW w:w="1026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060"/>
        <w:gridCol w:w="990"/>
        <w:gridCol w:w="900"/>
        <w:gridCol w:w="900"/>
        <w:gridCol w:w="900"/>
        <w:gridCol w:w="900"/>
        <w:gridCol w:w="810"/>
        <w:gridCol w:w="900"/>
        <w:gridCol w:w="900"/>
      </w:tblGrid>
      <w:tr w:rsidR="003A26A0" w:rsidRPr="008409A0" w14:paraId="50290C24" w14:textId="77777777" w:rsidTr="00776534">
        <w:trPr>
          <w:trHeight w:val="737"/>
        </w:trPr>
        <w:tc>
          <w:tcPr>
            <w:tcW w:w="3060" w:type="dxa"/>
            <w:tcBorders>
              <w:left w:val="single" w:sz="4" w:space="0" w:color="A6A6A6" w:themeColor="background1" w:themeShade="A6"/>
              <w:right w:val="single" w:sz="4" w:space="0" w:color="A6A6A6" w:themeColor="background1" w:themeShade="A6"/>
            </w:tcBorders>
            <w:shd w:val="clear" w:color="auto" w:fill="E1EE7E" w:themeFill="background2"/>
            <w:vAlign w:val="center"/>
          </w:tcPr>
          <w:p w14:paraId="759D722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3431FCA5" w14:textId="73CBA38F"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2017</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7CB606C0" w14:textId="34C619FD"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202</w:t>
            </w:r>
            <w:r w:rsidR="003047AF">
              <w:rPr>
                <w:rFonts w:eastAsia="Times New Roman"/>
                <w:bCs/>
                <w:sz w:val="21"/>
                <w:szCs w:val="21"/>
              </w:rPr>
              <w:t>2</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6E2DF885"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74A4016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52D776DB" w14:textId="62D1456B"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5-Yr Open</w:t>
            </w:r>
            <w:r w:rsidR="00776534">
              <w:rPr>
                <w:rFonts w:eastAsia="Times New Roman"/>
                <w:bCs/>
                <w:sz w:val="21"/>
                <w:szCs w:val="21"/>
              </w:rPr>
              <w:t>-</w:t>
            </w:r>
            <w:r w:rsidR="003A26A0">
              <w:rPr>
                <w:rFonts w:eastAsia="Times New Roman"/>
                <w:bCs/>
                <w:sz w:val="21"/>
                <w:szCs w:val="21"/>
              </w:rPr>
              <w:t>ings</w:t>
            </w:r>
          </w:p>
        </w:tc>
        <w:tc>
          <w:tcPr>
            <w:tcW w:w="81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2EF79BAE" w14:textId="4B972872"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Annual Open</w:t>
            </w:r>
            <w:r w:rsidR="00776534">
              <w:rPr>
                <w:rFonts w:eastAsia="Times New Roman"/>
                <w:bCs/>
                <w:sz w:val="21"/>
                <w:szCs w:val="21"/>
              </w:rPr>
              <w:t>-</w:t>
            </w:r>
            <w:r w:rsidR="003A26A0">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6C1C402B" w14:textId="77777777" w:rsidR="003A26A0" w:rsidRPr="008409A0" w:rsidRDefault="003A26A0" w:rsidP="004839E6">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12D6A949" w14:textId="77777777" w:rsidR="003A26A0" w:rsidRDefault="003A26A0" w:rsidP="004839E6">
            <w:pPr>
              <w:spacing w:after="0" w:line="240" w:lineRule="auto"/>
              <w:jc w:val="center"/>
              <w:rPr>
                <w:rFonts w:eastAsia="Times New Roman"/>
                <w:bCs/>
                <w:sz w:val="21"/>
                <w:szCs w:val="21"/>
              </w:rPr>
            </w:pPr>
            <w:r>
              <w:rPr>
                <w:rFonts w:eastAsia="Times New Roman"/>
                <w:bCs/>
                <w:sz w:val="21"/>
                <w:szCs w:val="21"/>
              </w:rPr>
              <w:t>Median Hourly Wage</w:t>
            </w:r>
          </w:p>
        </w:tc>
      </w:tr>
      <w:tr w:rsidR="0001710F" w:rsidRPr="005E2EB4" w14:paraId="60244FB1" w14:textId="77777777" w:rsidTr="00776534">
        <w:trPr>
          <w:trHeight w:val="188"/>
        </w:trPr>
        <w:tc>
          <w:tcPr>
            <w:tcW w:w="3060" w:type="dxa"/>
            <w:tcBorders>
              <w:left w:val="single" w:sz="4" w:space="0" w:color="A6A6A6" w:themeColor="background1" w:themeShade="A6"/>
              <w:right w:val="single" w:sz="4" w:space="0" w:color="A6A6A6" w:themeColor="background1" w:themeShade="A6"/>
            </w:tcBorders>
            <w:vAlign w:val="center"/>
          </w:tcPr>
          <w:p w14:paraId="2ECFABC6" w14:textId="473CB54C" w:rsidR="0001710F" w:rsidRPr="00CE63DD" w:rsidRDefault="00496B91" w:rsidP="0001710F">
            <w:pPr>
              <w:spacing w:after="0" w:line="240" w:lineRule="auto"/>
              <w:rPr>
                <w:rFonts w:asciiTheme="minorHAnsi" w:hAnsiTheme="minorHAnsi"/>
                <w:sz w:val="21"/>
                <w:szCs w:val="21"/>
              </w:rPr>
            </w:pPr>
            <w:r w:rsidRPr="00496B91">
              <w:rPr>
                <w:sz w:val="21"/>
                <w:szCs w:val="21"/>
              </w:rPr>
              <w:t>Accountants and Auditors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461D4FAA" w:rsidR="0001710F" w:rsidRPr="00CE63DD" w:rsidRDefault="00496B91" w:rsidP="0001710F">
            <w:pPr>
              <w:spacing w:after="0" w:line="240" w:lineRule="auto"/>
              <w:jc w:val="right"/>
              <w:rPr>
                <w:rFonts w:asciiTheme="minorHAnsi" w:hAnsiTheme="minorHAnsi"/>
                <w:sz w:val="21"/>
                <w:szCs w:val="21"/>
              </w:rPr>
            </w:pPr>
            <w:r w:rsidRPr="00496B91">
              <w:rPr>
                <w:sz w:val="21"/>
                <w:szCs w:val="21"/>
              </w:rPr>
              <w:t>51,394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ACFD0FF" w:rsidR="0001710F" w:rsidRPr="00CE63DD" w:rsidRDefault="00496B91" w:rsidP="0001710F">
            <w:pPr>
              <w:spacing w:after="0" w:line="240" w:lineRule="auto"/>
              <w:jc w:val="right"/>
              <w:rPr>
                <w:rFonts w:asciiTheme="minorHAnsi" w:hAnsiTheme="minorHAnsi"/>
                <w:sz w:val="21"/>
                <w:szCs w:val="21"/>
              </w:rPr>
            </w:pPr>
            <w:r w:rsidRPr="00496B91">
              <w:rPr>
                <w:sz w:val="21"/>
                <w:szCs w:val="21"/>
              </w:rPr>
              <w:t>56,369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0C9A1A92" w:rsidR="0001710F" w:rsidRPr="00CE63DD" w:rsidRDefault="00496B91" w:rsidP="0001710F">
            <w:pPr>
              <w:spacing w:after="0" w:line="240" w:lineRule="auto"/>
              <w:jc w:val="right"/>
              <w:rPr>
                <w:rFonts w:asciiTheme="minorHAnsi" w:hAnsiTheme="minorHAnsi"/>
                <w:color w:val="FF0000"/>
                <w:sz w:val="21"/>
                <w:szCs w:val="21"/>
              </w:rPr>
            </w:pPr>
            <w:r w:rsidRPr="00496B91">
              <w:rPr>
                <w:sz w:val="21"/>
                <w:szCs w:val="21"/>
              </w:rPr>
              <w:t xml:space="preserve">4,974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23D94E83" w:rsidR="0001710F" w:rsidRPr="00CE63DD" w:rsidRDefault="00496B91" w:rsidP="0001710F">
            <w:pPr>
              <w:spacing w:after="0" w:line="240" w:lineRule="auto"/>
              <w:jc w:val="right"/>
              <w:rPr>
                <w:rFonts w:asciiTheme="minorHAnsi" w:hAnsiTheme="minorHAnsi"/>
                <w:color w:val="FF0000"/>
                <w:sz w:val="21"/>
                <w:szCs w:val="21"/>
              </w:rPr>
            </w:pPr>
            <w:r w:rsidRPr="00496B91">
              <w:rPr>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592521A8" w:rsidR="0001710F" w:rsidRPr="00CE63DD" w:rsidRDefault="00496B91" w:rsidP="0001710F">
            <w:pPr>
              <w:spacing w:after="0" w:line="240" w:lineRule="auto"/>
              <w:jc w:val="right"/>
              <w:rPr>
                <w:rFonts w:asciiTheme="minorHAnsi" w:hAnsiTheme="minorHAnsi"/>
                <w:sz w:val="21"/>
                <w:szCs w:val="21"/>
              </w:rPr>
            </w:pPr>
            <w:r w:rsidRPr="00496B91">
              <w:rPr>
                <w:sz w:val="21"/>
                <w:szCs w:val="21"/>
              </w:rPr>
              <w:t>28,372</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519C58AB" w:rsidR="0001710F" w:rsidRPr="00CE63DD" w:rsidRDefault="00496B91" w:rsidP="0001710F">
            <w:pPr>
              <w:spacing w:after="0" w:line="240" w:lineRule="auto"/>
              <w:jc w:val="right"/>
              <w:rPr>
                <w:rFonts w:asciiTheme="minorHAnsi" w:hAnsiTheme="minorHAnsi"/>
                <w:sz w:val="21"/>
                <w:szCs w:val="21"/>
              </w:rPr>
            </w:pPr>
            <w:r w:rsidRPr="00496B91">
              <w:rPr>
                <w:sz w:val="21"/>
                <w:szCs w:val="21"/>
              </w:rPr>
              <w:t>5,674</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6487D7C1" w:rsidR="0001710F" w:rsidRPr="00CE63DD" w:rsidRDefault="00496B91" w:rsidP="003B3D61">
            <w:pPr>
              <w:spacing w:after="0" w:line="240" w:lineRule="auto"/>
              <w:jc w:val="right"/>
              <w:rPr>
                <w:rFonts w:asciiTheme="minorHAnsi" w:hAnsiTheme="minorHAnsi"/>
                <w:sz w:val="21"/>
                <w:szCs w:val="21"/>
              </w:rPr>
            </w:pPr>
            <w:r w:rsidRPr="00496B91">
              <w:rPr>
                <w:sz w:val="21"/>
                <w:szCs w:val="21"/>
              </w:rPr>
              <w:t xml:space="preserve">$24.60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2F1E65A8" w:rsidR="0001710F" w:rsidRPr="00CE63DD" w:rsidRDefault="00496B91" w:rsidP="0001710F">
            <w:pPr>
              <w:spacing w:after="0" w:line="240" w:lineRule="auto"/>
              <w:jc w:val="right"/>
              <w:rPr>
                <w:rFonts w:asciiTheme="minorHAnsi" w:hAnsiTheme="minorHAnsi"/>
                <w:sz w:val="21"/>
                <w:szCs w:val="21"/>
              </w:rPr>
            </w:pPr>
            <w:r w:rsidRPr="00496B91">
              <w:rPr>
                <w:sz w:val="21"/>
                <w:szCs w:val="21"/>
              </w:rPr>
              <w:t xml:space="preserve">$37.62 </w:t>
            </w:r>
          </w:p>
        </w:tc>
      </w:tr>
      <w:tr w:rsidR="003B3D61" w:rsidRPr="005E2EB4" w14:paraId="5E54F69E" w14:textId="77777777" w:rsidTr="00776534">
        <w:trPr>
          <w:trHeight w:val="215"/>
        </w:trPr>
        <w:tc>
          <w:tcPr>
            <w:tcW w:w="3060" w:type="dxa"/>
            <w:tcBorders>
              <w:left w:val="single" w:sz="4" w:space="0" w:color="A6A6A6" w:themeColor="background1" w:themeShade="A6"/>
              <w:right w:val="single" w:sz="4" w:space="0" w:color="A6A6A6" w:themeColor="background1" w:themeShade="A6"/>
            </w:tcBorders>
            <w:vAlign w:val="center"/>
          </w:tcPr>
          <w:p w14:paraId="6C1228A4" w14:textId="67E57293" w:rsidR="003B3D61" w:rsidRPr="00CE63DD" w:rsidRDefault="00496B91" w:rsidP="003B3D61">
            <w:pPr>
              <w:spacing w:after="0" w:line="240" w:lineRule="auto"/>
              <w:rPr>
                <w:rFonts w:asciiTheme="minorHAnsi" w:hAnsiTheme="minorHAnsi"/>
                <w:sz w:val="21"/>
                <w:szCs w:val="21"/>
              </w:rPr>
            </w:pPr>
            <w:r w:rsidRPr="00496B91">
              <w:rPr>
                <w:sz w:val="21"/>
                <w:szCs w:val="21"/>
              </w:rPr>
              <w:t>Tax Preparers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33CD73F1" w:rsidR="003B3D61" w:rsidRPr="00CE63DD" w:rsidRDefault="00496B91" w:rsidP="003B3D61">
            <w:pPr>
              <w:spacing w:after="0" w:line="240" w:lineRule="auto"/>
              <w:jc w:val="right"/>
              <w:rPr>
                <w:rFonts w:asciiTheme="minorHAnsi" w:hAnsiTheme="minorHAnsi"/>
                <w:sz w:val="21"/>
                <w:szCs w:val="21"/>
              </w:rPr>
            </w:pPr>
            <w:r w:rsidRPr="00496B91">
              <w:rPr>
                <w:sz w:val="21"/>
                <w:szCs w:val="21"/>
              </w:rPr>
              <w:t>4,433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5EF09DB4" w:rsidR="003B3D61" w:rsidRPr="00CE63DD" w:rsidRDefault="00496B91" w:rsidP="003B3D61">
            <w:pPr>
              <w:spacing w:after="0" w:line="240" w:lineRule="auto"/>
              <w:jc w:val="right"/>
              <w:rPr>
                <w:rFonts w:asciiTheme="minorHAnsi" w:hAnsiTheme="minorHAnsi"/>
                <w:sz w:val="21"/>
                <w:szCs w:val="21"/>
              </w:rPr>
            </w:pPr>
            <w:r w:rsidRPr="00496B91">
              <w:rPr>
                <w:sz w:val="21"/>
                <w:szCs w:val="21"/>
              </w:rPr>
              <w:t>4,666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4F1603F2" w:rsidR="003B3D61" w:rsidRPr="00CE63DD" w:rsidRDefault="00496B91" w:rsidP="003B3D61">
            <w:pPr>
              <w:spacing w:after="0" w:line="240" w:lineRule="auto"/>
              <w:jc w:val="right"/>
              <w:rPr>
                <w:rFonts w:asciiTheme="minorHAnsi" w:hAnsiTheme="minorHAnsi"/>
                <w:color w:val="auto"/>
                <w:sz w:val="21"/>
                <w:szCs w:val="21"/>
              </w:rPr>
            </w:pPr>
            <w:r w:rsidRPr="00496B91">
              <w:rPr>
                <w:color w:val="auto"/>
                <w:sz w:val="21"/>
                <w:szCs w:val="21"/>
              </w:rPr>
              <w:t xml:space="preserve">233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184FB1F5" w:rsidR="003B3D61" w:rsidRPr="00CE63DD" w:rsidRDefault="00496B91" w:rsidP="003B3D61">
            <w:pPr>
              <w:spacing w:after="0" w:line="240" w:lineRule="auto"/>
              <w:jc w:val="right"/>
              <w:rPr>
                <w:rFonts w:asciiTheme="minorHAnsi" w:hAnsiTheme="minorHAnsi"/>
                <w:color w:val="auto"/>
                <w:sz w:val="21"/>
                <w:szCs w:val="21"/>
              </w:rPr>
            </w:pPr>
            <w:r w:rsidRPr="00496B91">
              <w:rPr>
                <w:color w:val="auto"/>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19C8B30D" w:rsidR="003B3D61" w:rsidRPr="00CE63DD" w:rsidRDefault="00496B91" w:rsidP="003B3D61">
            <w:pPr>
              <w:spacing w:after="0" w:line="240" w:lineRule="auto"/>
              <w:jc w:val="right"/>
              <w:rPr>
                <w:rFonts w:asciiTheme="minorHAnsi" w:hAnsiTheme="minorHAnsi"/>
                <w:sz w:val="21"/>
                <w:szCs w:val="21"/>
              </w:rPr>
            </w:pPr>
            <w:r w:rsidRPr="00496B91">
              <w:rPr>
                <w:sz w:val="21"/>
                <w:szCs w:val="21"/>
              </w:rPr>
              <w:t>2,650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07707FFB" w:rsidR="003B3D61" w:rsidRPr="00CE63DD" w:rsidRDefault="00496B91" w:rsidP="003B3D61">
            <w:pPr>
              <w:spacing w:after="0" w:line="240" w:lineRule="auto"/>
              <w:jc w:val="right"/>
              <w:rPr>
                <w:rFonts w:asciiTheme="minorHAnsi" w:hAnsiTheme="minorHAnsi"/>
                <w:sz w:val="21"/>
                <w:szCs w:val="21"/>
              </w:rPr>
            </w:pPr>
            <w:r w:rsidRPr="00496B91">
              <w:rPr>
                <w:sz w:val="21"/>
                <w:szCs w:val="21"/>
              </w:rPr>
              <w:t>530</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3CBCAEF0" w:rsidR="003B3D61" w:rsidRPr="00CE63DD" w:rsidRDefault="00496B91" w:rsidP="003B3D61">
            <w:pPr>
              <w:spacing w:after="0" w:line="240" w:lineRule="auto"/>
              <w:jc w:val="right"/>
              <w:rPr>
                <w:rFonts w:asciiTheme="minorHAnsi" w:hAnsiTheme="minorHAnsi"/>
                <w:sz w:val="21"/>
                <w:szCs w:val="21"/>
              </w:rPr>
            </w:pPr>
            <w:r w:rsidRPr="00496B91">
              <w:rPr>
                <w:sz w:val="21"/>
                <w:szCs w:val="21"/>
              </w:rPr>
              <w:t xml:space="preserve">$15.27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57CD23F0" w:rsidR="003B3D61" w:rsidRPr="00CE63DD" w:rsidRDefault="00496B91" w:rsidP="003B3D61">
            <w:pPr>
              <w:spacing w:after="0" w:line="240" w:lineRule="auto"/>
              <w:jc w:val="right"/>
              <w:rPr>
                <w:rFonts w:asciiTheme="minorHAnsi" w:hAnsiTheme="minorHAnsi"/>
                <w:sz w:val="21"/>
                <w:szCs w:val="21"/>
              </w:rPr>
            </w:pPr>
            <w:r w:rsidRPr="00496B91">
              <w:rPr>
                <w:sz w:val="21"/>
                <w:szCs w:val="21"/>
              </w:rPr>
              <w:t xml:space="preserve">$24.35 </w:t>
            </w:r>
          </w:p>
        </w:tc>
      </w:tr>
      <w:tr w:rsidR="003B3D61" w:rsidRPr="005E2EB4" w14:paraId="7F8809DF" w14:textId="77777777" w:rsidTr="00776534">
        <w:trPr>
          <w:trHeight w:val="242"/>
        </w:trPr>
        <w:tc>
          <w:tcPr>
            <w:tcW w:w="3060" w:type="dxa"/>
            <w:tcBorders>
              <w:left w:val="single" w:sz="4" w:space="0" w:color="A6A6A6" w:themeColor="background1" w:themeShade="A6"/>
              <w:right w:val="single" w:sz="4" w:space="0" w:color="A6A6A6" w:themeColor="background1" w:themeShade="A6"/>
            </w:tcBorders>
            <w:vAlign w:val="center"/>
          </w:tcPr>
          <w:p w14:paraId="55425658" w14:textId="7E85CD6B" w:rsidR="003B3D61" w:rsidRPr="00CE63DD" w:rsidRDefault="00496B91" w:rsidP="003B3D61">
            <w:pPr>
              <w:spacing w:after="0" w:line="240" w:lineRule="auto"/>
              <w:rPr>
                <w:sz w:val="21"/>
                <w:szCs w:val="21"/>
              </w:rPr>
            </w:pPr>
            <w:r w:rsidRPr="00496B91">
              <w:rPr>
                <w:sz w:val="21"/>
                <w:szCs w:val="21"/>
              </w:rPr>
              <w:t>Payroll and Timekeeping Clerks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CF7494E" w14:textId="0071F5AE" w:rsidR="003B3D61" w:rsidRPr="00CE63DD" w:rsidRDefault="00496B91" w:rsidP="003B3D61">
            <w:pPr>
              <w:spacing w:after="0" w:line="240" w:lineRule="auto"/>
              <w:jc w:val="right"/>
              <w:rPr>
                <w:sz w:val="21"/>
                <w:szCs w:val="21"/>
              </w:rPr>
            </w:pPr>
            <w:r w:rsidRPr="00496B91">
              <w:rPr>
                <w:sz w:val="21"/>
                <w:szCs w:val="21"/>
              </w:rPr>
              <w:t>6,425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C41F48" w14:textId="228E5571" w:rsidR="003B3D61" w:rsidRPr="00CE63DD" w:rsidRDefault="00496B91" w:rsidP="003B3D61">
            <w:pPr>
              <w:spacing w:after="0" w:line="240" w:lineRule="auto"/>
              <w:jc w:val="right"/>
              <w:rPr>
                <w:sz w:val="21"/>
                <w:szCs w:val="21"/>
              </w:rPr>
            </w:pPr>
            <w:r w:rsidRPr="00496B91">
              <w:rPr>
                <w:sz w:val="21"/>
                <w:szCs w:val="21"/>
              </w:rPr>
              <w:t>6,665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FF1075E" w14:textId="060BEB14" w:rsidR="003B3D61" w:rsidRPr="00CE63DD" w:rsidRDefault="00496B91" w:rsidP="003B3D61">
            <w:pPr>
              <w:spacing w:after="0" w:line="240" w:lineRule="auto"/>
              <w:jc w:val="right"/>
              <w:rPr>
                <w:sz w:val="21"/>
                <w:szCs w:val="21"/>
              </w:rPr>
            </w:pPr>
            <w:r w:rsidRPr="00496B91">
              <w:rPr>
                <w:sz w:val="21"/>
                <w:szCs w:val="21"/>
              </w:rPr>
              <w:t xml:space="preserve">239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B45E70" w14:textId="4DA28B01" w:rsidR="003B3D61" w:rsidRPr="00CE63DD" w:rsidRDefault="00496B91" w:rsidP="003B3D61">
            <w:pPr>
              <w:spacing w:after="0" w:line="240" w:lineRule="auto"/>
              <w:jc w:val="right"/>
              <w:rPr>
                <w:sz w:val="21"/>
                <w:szCs w:val="21"/>
              </w:rPr>
            </w:pPr>
            <w:r w:rsidRPr="00496B91">
              <w:rPr>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E97DEDB" w14:textId="46A80214" w:rsidR="003B3D61" w:rsidRPr="00CE63DD" w:rsidRDefault="00496B91" w:rsidP="003B3D61">
            <w:pPr>
              <w:spacing w:after="0" w:line="240" w:lineRule="auto"/>
              <w:jc w:val="right"/>
              <w:rPr>
                <w:sz w:val="21"/>
                <w:szCs w:val="21"/>
              </w:rPr>
            </w:pPr>
            <w:r w:rsidRPr="00496B91">
              <w:rPr>
                <w:sz w:val="21"/>
                <w:szCs w:val="21"/>
              </w:rPr>
              <w:t>3,461</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34D4E2D" w14:textId="2028D828" w:rsidR="003B3D61" w:rsidRPr="00CE63DD" w:rsidRDefault="00496B91" w:rsidP="003B3D61">
            <w:pPr>
              <w:spacing w:after="0" w:line="240" w:lineRule="auto"/>
              <w:jc w:val="right"/>
              <w:rPr>
                <w:sz w:val="21"/>
                <w:szCs w:val="21"/>
              </w:rPr>
            </w:pPr>
            <w:r w:rsidRPr="00496B91">
              <w:rPr>
                <w:sz w:val="21"/>
                <w:szCs w:val="21"/>
              </w:rPr>
              <w:t>692</w:t>
            </w:r>
          </w:p>
        </w:tc>
        <w:tc>
          <w:tcPr>
            <w:tcW w:w="900" w:type="dxa"/>
            <w:tcBorders>
              <w:left w:val="single" w:sz="4" w:space="0" w:color="A6A6A6" w:themeColor="background1" w:themeShade="A6"/>
              <w:right w:val="single" w:sz="4" w:space="0" w:color="A6A6A6" w:themeColor="background1" w:themeShade="A6"/>
            </w:tcBorders>
            <w:vAlign w:val="center"/>
          </w:tcPr>
          <w:p w14:paraId="27BCED4A" w14:textId="6E579E46" w:rsidR="003B3D61" w:rsidRPr="00CE63DD" w:rsidRDefault="00496B91" w:rsidP="003B3D61">
            <w:pPr>
              <w:spacing w:after="0" w:line="240" w:lineRule="auto"/>
              <w:jc w:val="right"/>
              <w:rPr>
                <w:sz w:val="21"/>
                <w:szCs w:val="21"/>
              </w:rPr>
            </w:pPr>
            <w:r w:rsidRPr="00496B91">
              <w:rPr>
                <w:sz w:val="21"/>
                <w:szCs w:val="21"/>
              </w:rPr>
              <w:t xml:space="preserve">$16.43 </w:t>
            </w:r>
          </w:p>
        </w:tc>
        <w:tc>
          <w:tcPr>
            <w:tcW w:w="900" w:type="dxa"/>
            <w:tcBorders>
              <w:left w:val="single" w:sz="4" w:space="0" w:color="A6A6A6" w:themeColor="background1" w:themeShade="A6"/>
              <w:right w:val="single" w:sz="4" w:space="0" w:color="A6A6A6" w:themeColor="background1" w:themeShade="A6"/>
            </w:tcBorders>
            <w:vAlign w:val="center"/>
          </w:tcPr>
          <w:p w14:paraId="15E7FAAA" w14:textId="6BAEFCD7" w:rsidR="003B3D61" w:rsidRPr="00CE63DD" w:rsidRDefault="00496B91" w:rsidP="003B3D61">
            <w:pPr>
              <w:spacing w:after="0" w:line="240" w:lineRule="auto"/>
              <w:jc w:val="right"/>
              <w:rPr>
                <w:sz w:val="21"/>
                <w:szCs w:val="21"/>
              </w:rPr>
            </w:pPr>
            <w:r w:rsidRPr="00496B91">
              <w:rPr>
                <w:sz w:val="21"/>
                <w:szCs w:val="21"/>
              </w:rPr>
              <w:t xml:space="preserve">$26.62 </w:t>
            </w:r>
          </w:p>
        </w:tc>
      </w:tr>
      <w:tr w:rsidR="003B3D61" w:rsidRPr="005E2EB4" w14:paraId="0930A8A3" w14:textId="77777777" w:rsidTr="00776534">
        <w:trPr>
          <w:trHeight w:val="170"/>
        </w:trPr>
        <w:tc>
          <w:tcPr>
            <w:tcW w:w="306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CE63DD" w:rsidRDefault="003B3D61" w:rsidP="003B3D61">
            <w:pPr>
              <w:spacing w:after="0" w:line="240" w:lineRule="auto"/>
              <w:rPr>
                <w:rFonts w:asciiTheme="minorHAnsi" w:hAnsiTheme="minorHAnsi"/>
                <w:b/>
                <w:sz w:val="21"/>
                <w:szCs w:val="21"/>
              </w:rPr>
            </w:pPr>
            <w:r w:rsidRPr="00CE63DD">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0BB67E27" w:rsidR="003B3D61" w:rsidRPr="00CE63DD" w:rsidRDefault="00496B91" w:rsidP="003B3D61">
            <w:pPr>
              <w:spacing w:after="0" w:line="240" w:lineRule="auto"/>
              <w:jc w:val="right"/>
              <w:rPr>
                <w:rFonts w:asciiTheme="minorHAnsi" w:hAnsiTheme="minorHAnsi"/>
                <w:b/>
                <w:sz w:val="21"/>
                <w:szCs w:val="21"/>
              </w:rPr>
            </w:pPr>
            <w:r w:rsidRPr="00496B91">
              <w:rPr>
                <w:b/>
                <w:sz w:val="21"/>
                <w:szCs w:val="21"/>
              </w:rPr>
              <w:t>62,253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4D44CC87" w:rsidR="003B3D61" w:rsidRPr="00CE63DD" w:rsidRDefault="00496B91" w:rsidP="003B3D61">
            <w:pPr>
              <w:spacing w:after="0" w:line="240" w:lineRule="auto"/>
              <w:jc w:val="right"/>
              <w:rPr>
                <w:rFonts w:asciiTheme="minorHAnsi" w:hAnsiTheme="minorHAnsi"/>
                <w:b/>
                <w:sz w:val="21"/>
                <w:szCs w:val="21"/>
              </w:rPr>
            </w:pPr>
            <w:r w:rsidRPr="00496B91">
              <w:rPr>
                <w:b/>
                <w:sz w:val="21"/>
                <w:szCs w:val="21"/>
              </w:rPr>
              <w:t>67,699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14C86E05" w:rsidR="003B3D61" w:rsidRPr="00CE63DD" w:rsidRDefault="00496B91" w:rsidP="003B3D61">
            <w:pPr>
              <w:spacing w:after="0" w:line="240" w:lineRule="auto"/>
              <w:jc w:val="right"/>
              <w:rPr>
                <w:rFonts w:asciiTheme="minorHAnsi" w:hAnsiTheme="minorHAnsi"/>
                <w:b/>
                <w:sz w:val="21"/>
                <w:szCs w:val="21"/>
              </w:rPr>
            </w:pPr>
            <w:r w:rsidRPr="00496B91">
              <w:rPr>
                <w:b/>
                <w:sz w:val="21"/>
                <w:szCs w:val="21"/>
              </w:rPr>
              <w:t>5,447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72FA2B34" w:rsidR="003B3D61" w:rsidRPr="00CE63DD" w:rsidRDefault="00496B91" w:rsidP="003B3D61">
            <w:pPr>
              <w:spacing w:after="0" w:line="240" w:lineRule="auto"/>
              <w:jc w:val="right"/>
              <w:rPr>
                <w:rFonts w:asciiTheme="minorHAnsi" w:hAnsiTheme="minorHAnsi"/>
                <w:b/>
                <w:sz w:val="21"/>
                <w:szCs w:val="21"/>
              </w:rPr>
            </w:pPr>
            <w:r w:rsidRPr="00496B91">
              <w:rPr>
                <w:b/>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3BFC3739" w:rsidR="003B3D61" w:rsidRPr="00CE63DD" w:rsidRDefault="00496B91" w:rsidP="003B3D61">
            <w:pPr>
              <w:spacing w:after="0" w:line="240" w:lineRule="auto"/>
              <w:jc w:val="right"/>
              <w:rPr>
                <w:rFonts w:asciiTheme="minorHAnsi" w:hAnsiTheme="minorHAnsi"/>
                <w:b/>
                <w:sz w:val="21"/>
                <w:szCs w:val="21"/>
              </w:rPr>
            </w:pPr>
            <w:r w:rsidRPr="00496B91">
              <w:rPr>
                <w:b/>
                <w:sz w:val="21"/>
                <w:szCs w:val="21"/>
              </w:rPr>
              <w:t>34,483</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1E7E685B" w:rsidR="003B3D61" w:rsidRPr="00CE63DD" w:rsidRDefault="00496B91" w:rsidP="003B3D61">
            <w:pPr>
              <w:spacing w:after="0" w:line="240" w:lineRule="auto"/>
              <w:jc w:val="right"/>
              <w:rPr>
                <w:rFonts w:asciiTheme="minorHAnsi" w:hAnsiTheme="minorHAnsi"/>
                <w:b/>
                <w:sz w:val="21"/>
                <w:szCs w:val="21"/>
              </w:rPr>
            </w:pPr>
            <w:r w:rsidRPr="00496B91">
              <w:rPr>
                <w:b/>
                <w:sz w:val="21"/>
                <w:szCs w:val="21"/>
              </w:rPr>
              <w:t>6,897</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719A11B8" w:rsidR="003B3D61" w:rsidRPr="00CE63DD" w:rsidRDefault="00496B91" w:rsidP="003B3D61">
            <w:pPr>
              <w:spacing w:after="0" w:line="240" w:lineRule="auto"/>
              <w:jc w:val="right"/>
              <w:rPr>
                <w:rFonts w:asciiTheme="minorHAnsi" w:hAnsiTheme="minorHAnsi"/>
                <w:b/>
                <w:sz w:val="21"/>
                <w:szCs w:val="21"/>
              </w:rPr>
            </w:pPr>
            <w:r w:rsidRPr="00496B91">
              <w:rPr>
                <w:b/>
                <w:sz w:val="21"/>
                <w:szCs w:val="21"/>
              </w:rPr>
              <w:t xml:space="preserve">$23.10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34962BEF" w:rsidR="003B3D61" w:rsidRPr="00CE63DD" w:rsidRDefault="00496B91" w:rsidP="003B3D61">
            <w:pPr>
              <w:spacing w:after="0" w:line="240" w:lineRule="auto"/>
              <w:jc w:val="right"/>
              <w:rPr>
                <w:rFonts w:asciiTheme="minorHAnsi" w:hAnsiTheme="minorHAnsi"/>
                <w:b/>
                <w:sz w:val="21"/>
                <w:szCs w:val="21"/>
              </w:rPr>
            </w:pPr>
            <w:r w:rsidRPr="00496B91">
              <w:rPr>
                <w:b/>
                <w:sz w:val="21"/>
                <w:szCs w:val="21"/>
              </w:rPr>
              <w:t xml:space="preserve">$35.54 </w:t>
            </w:r>
          </w:p>
        </w:tc>
      </w:tr>
    </w:tbl>
    <w:p w14:paraId="2AEE1AF4" w14:textId="2FA27EE6" w:rsidR="00410DF0" w:rsidRDefault="00410DF0" w:rsidP="00410DF0">
      <w:pPr>
        <w:pStyle w:val="NoSpacing"/>
        <w:rPr>
          <w:i/>
          <w:sz w:val="20"/>
          <w:szCs w:val="20"/>
        </w:rPr>
      </w:pPr>
      <w:r>
        <w:rPr>
          <w:i/>
          <w:sz w:val="20"/>
          <w:szCs w:val="20"/>
        </w:rPr>
        <w:t xml:space="preserve">Source: EMSI </w:t>
      </w:r>
      <w:r w:rsidR="001C1787">
        <w:rPr>
          <w:i/>
          <w:sz w:val="20"/>
          <w:szCs w:val="20"/>
        </w:rPr>
        <w:t>2018.2</w:t>
      </w:r>
    </w:p>
    <w:p w14:paraId="18815C78" w14:textId="7000C61E" w:rsidR="00410DF0" w:rsidRDefault="00410DF0" w:rsidP="003047AF">
      <w:pPr>
        <w:pStyle w:val="NoSpacing"/>
        <w:spacing w:after="240"/>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764401B0" w14:textId="11C3A21A" w:rsidR="00DF00F7" w:rsidRPr="003047AF" w:rsidRDefault="00DF00F7" w:rsidP="00DF00F7">
      <w:pPr>
        <w:pStyle w:val="NoSpacing"/>
        <w:spacing w:after="60"/>
        <w:rPr>
          <w:b/>
        </w:rPr>
      </w:pPr>
      <w:r>
        <w:rPr>
          <w:b/>
        </w:rPr>
        <w:t>Table 2a</w:t>
      </w:r>
      <w:r w:rsidRPr="00552133">
        <w:rPr>
          <w:b/>
        </w:rPr>
        <w:t xml:space="preserve">. </w:t>
      </w:r>
      <w:r>
        <w:rPr>
          <w:b/>
        </w:rPr>
        <w:t>Employment Outlook for Tax Preparation Occupations in One Hour Commute Range from Cabrillo</w:t>
      </w:r>
    </w:p>
    <w:tbl>
      <w:tblPr>
        <w:tblW w:w="1026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060"/>
        <w:gridCol w:w="900"/>
        <w:gridCol w:w="900"/>
        <w:gridCol w:w="900"/>
        <w:gridCol w:w="900"/>
        <w:gridCol w:w="900"/>
        <w:gridCol w:w="810"/>
        <w:gridCol w:w="990"/>
        <w:gridCol w:w="900"/>
      </w:tblGrid>
      <w:tr w:rsidR="00DF00F7" w:rsidRPr="008409A0" w14:paraId="0566D2D1" w14:textId="77777777" w:rsidTr="008B5C7C">
        <w:trPr>
          <w:trHeight w:val="530"/>
        </w:trPr>
        <w:tc>
          <w:tcPr>
            <w:tcW w:w="3060" w:type="dxa"/>
            <w:tcBorders>
              <w:left w:val="single" w:sz="4" w:space="0" w:color="A6A6A6" w:themeColor="background1" w:themeShade="A6"/>
              <w:right w:val="single" w:sz="4" w:space="0" w:color="A6A6A6" w:themeColor="background1" w:themeShade="A6"/>
            </w:tcBorders>
            <w:shd w:val="clear" w:color="auto" w:fill="E1EE7E" w:themeFill="background2"/>
            <w:vAlign w:val="center"/>
          </w:tcPr>
          <w:p w14:paraId="2A01A7A3" w14:textId="77777777" w:rsidR="00DF00F7" w:rsidRPr="00CE63DD" w:rsidRDefault="00DF00F7" w:rsidP="008B5C7C">
            <w:pPr>
              <w:spacing w:after="0" w:line="240" w:lineRule="auto"/>
              <w:jc w:val="center"/>
              <w:rPr>
                <w:rFonts w:eastAsia="Times New Roman"/>
                <w:bCs/>
                <w:sz w:val="21"/>
                <w:szCs w:val="21"/>
              </w:rPr>
            </w:pPr>
            <w:r w:rsidRPr="00CE63DD">
              <w:rPr>
                <w:rFonts w:eastAsia="Times New Roman"/>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1C88E4DE" w14:textId="77777777" w:rsidR="00DF00F7" w:rsidRPr="00CE63DD" w:rsidRDefault="00DF00F7" w:rsidP="008B5C7C">
            <w:pPr>
              <w:spacing w:after="0" w:line="240" w:lineRule="auto"/>
              <w:jc w:val="center"/>
              <w:rPr>
                <w:rFonts w:eastAsia="Times New Roman"/>
                <w:bCs/>
                <w:sz w:val="21"/>
                <w:szCs w:val="21"/>
              </w:rPr>
            </w:pPr>
            <w:r>
              <w:rPr>
                <w:rFonts w:eastAsia="Times New Roman"/>
                <w:bCs/>
                <w:sz w:val="21"/>
                <w:szCs w:val="21"/>
              </w:rPr>
              <w:t>2017</w:t>
            </w:r>
            <w:r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4AC0EB85" w14:textId="77777777" w:rsidR="00DF00F7" w:rsidRPr="00CE63DD" w:rsidRDefault="00DF00F7" w:rsidP="008B5C7C">
            <w:pPr>
              <w:spacing w:after="0" w:line="240" w:lineRule="auto"/>
              <w:jc w:val="center"/>
              <w:rPr>
                <w:rFonts w:eastAsia="Times New Roman"/>
                <w:bCs/>
                <w:sz w:val="21"/>
                <w:szCs w:val="21"/>
              </w:rPr>
            </w:pPr>
            <w:r>
              <w:rPr>
                <w:rFonts w:eastAsia="Times New Roman"/>
                <w:bCs/>
                <w:sz w:val="21"/>
                <w:szCs w:val="21"/>
              </w:rPr>
              <w:t>2022</w:t>
            </w:r>
            <w:r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6618231B" w14:textId="77777777" w:rsidR="00DF00F7" w:rsidRPr="00CE63DD" w:rsidRDefault="00DF00F7" w:rsidP="008B5C7C">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4707C230" w14:textId="77777777" w:rsidR="00DF00F7" w:rsidRPr="00CE63DD" w:rsidRDefault="00DF00F7" w:rsidP="008B5C7C">
            <w:pPr>
              <w:spacing w:after="0" w:line="240" w:lineRule="auto"/>
              <w:jc w:val="center"/>
              <w:rPr>
                <w:rFonts w:eastAsia="Times New Roman"/>
                <w:bCs/>
                <w:sz w:val="21"/>
                <w:szCs w:val="21"/>
              </w:rPr>
            </w:pPr>
            <w:r w:rsidRPr="008409A0">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0FB17D30" w14:textId="77777777" w:rsidR="00DF00F7" w:rsidRPr="00CE63DD" w:rsidRDefault="00DF00F7" w:rsidP="008B5C7C">
            <w:pPr>
              <w:spacing w:after="0" w:line="240" w:lineRule="auto"/>
              <w:jc w:val="center"/>
              <w:rPr>
                <w:rFonts w:eastAsia="Times New Roman"/>
                <w:bCs/>
                <w:sz w:val="21"/>
                <w:szCs w:val="21"/>
              </w:rPr>
            </w:pPr>
            <w:r>
              <w:rPr>
                <w:rFonts w:eastAsia="Times New Roman"/>
                <w:bCs/>
                <w:sz w:val="21"/>
                <w:szCs w:val="21"/>
              </w:rPr>
              <w:t>5-Yr Open-ings</w:t>
            </w:r>
          </w:p>
        </w:tc>
        <w:tc>
          <w:tcPr>
            <w:tcW w:w="81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271C546F" w14:textId="77777777" w:rsidR="00DF00F7" w:rsidRPr="00CE63DD" w:rsidRDefault="00DF00F7" w:rsidP="008B5C7C">
            <w:pPr>
              <w:spacing w:after="0" w:line="240" w:lineRule="auto"/>
              <w:jc w:val="center"/>
              <w:rPr>
                <w:rFonts w:eastAsia="Times New Roman"/>
                <w:bCs/>
                <w:sz w:val="21"/>
                <w:szCs w:val="21"/>
              </w:rPr>
            </w:pPr>
            <w:r>
              <w:rPr>
                <w:rFonts w:eastAsia="Times New Roman"/>
                <w:bCs/>
                <w:sz w:val="21"/>
                <w:szCs w:val="21"/>
              </w:rPr>
              <w:t>Annual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04DFF06F" w14:textId="77777777" w:rsidR="00DF00F7" w:rsidRPr="00CE63DD" w:rsidRDefault="00DF00F7" w:rsidP="008B5C7C">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1E177817" w14:textId="77777777" w:rsidR="00DF00F7" w:rsidRPr="00CE63DD" w:rsidRDefault="00DF00F7" w:rsidP="008B5C7C">
            <w:pPr>
              <w:spacing w:after="0" w:line="240" w:lineRule="auto"/>
              <w:jc w:val="center"/>
              <w:rPr>
                <w:rFonts w:eastAsia="Times New Roman"/>
                <w:bCs/>
                <w:sz w:val="21"/>
                <w:szCs w:val="21"/>
              </w:rPr>
            </w:pPr>
            <w:r>
              <w:rPr>
                <w:rFonts w:eastAsia="Times New Roman"/>
                <w:bCs/>
                <w:sz w:val="21"/>
                <w:szCs w:val="21"/>
              </w:rPr>
              <w:t>Median Hourly Wage</w:t>
            </w:r>
          </w:p>
        </w:tc>
      </w:tr>
      <w:tr w:rsidR="00DF00F7" w:rsidRPr="005E2EB4" w14:paraId="7399B011" w14:textId="77777777" w:rsidTr="008B5C7C">
        <w:trPr>
          <w:trHeight w:val="197"/>
        </w:trPr>
        <w:tc>
          <w:tcPr>
            <w:tcW w:w="3060" w:type="dxa"/>
            <w:tcBorders>
              <w:left w:val="single" w:sz="4" w:space="0" w:color="A6A6A6" w:themeColor="background1" w:themeShade="A6"/>
              <w:right w:val="single" w:sz="4" w:space="0" w:color="A6A6A6" w:themeColor="background1" w:themeShade="A6"/>
            </w:tcBorders>
            <w:vAlign w:val="center"/>
          </w:tcPr>
          <w:p w14:paraId="54B241D7" w14:textId="77777777" w:rsidR="00DF00F7" w:rsidRPr="00CE63DD" w:rsidRDefault="00DF00F7" w:rsidP="008B5C7C">
            <w:pPr>
              <w:spacing w:after="0" w:line="240" w:lineRule="auto"/>
              <w:rPr>
                <w:rFonts w:asciiTheme="minorHAnsi" w:hAnsiTheme="minorHAnsi"/>
                <w:sz w:val="21"/>
                <w:szCs w:val="21"/>
              </w:rPr>
            </w:pPr>
            <w:r w:rsidRPr="00496B91">
              <w:rPr>
                <w:sz w:val="21"/>
                <w:szCs w:val="21"/>
              </w:rPr>
              <w:t>Accountants and Auditors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594AB7F" w14:textId="77777777" w:rsidR="00DF00F7" w:rsidRPr="00DF00F7" w:rsidRDefault="00DF00F7" w:rsidP="008B5C7C">
            <w:pPr>
              <w:spacing w:after="0" w:line="240" w:lineRule="auto"/>
              <w:jc w:val="right"/>
              <w:rPr>
                <w:rFonts w:asciiTheme="minorHAnsi" w:hAnsiTheme="minorHAnsi"/>
                <w:sz w:val="21"/>
                <w:szCs w:val="21"/>
              </w:rPr>
            </w:pPr>
            <w:r w:rsidRPr="00DF00F7">
              <w:rPr>
                <w:sz w:val="21"/>
                <w:szCs w:val="21"/>
              </w:rPr>
              <w:t>18,272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841189" w14:textId="77777777" w:rsidR="00DF00F7" w:rsidRPr="00DF00F7" w:rsidRDefault="00DF00F7" w:rsidP="008B5C7C">
            <w:pPr>
              <w:spacing w:after="0" w:line="240" w:lineRule="auto"/>
              <w:jc w:val="right"/>
              <w:rPr>
                <w:rFonts w:asciiTheme="minorHAnsi" w:hAnsiTheme="minorHAnsi"/>
                <w:sz w:val="21"/>
                <w:szCs w:val="21"/>
              </w:rPr>
            </w:pPr>
            <w:r w:rsidRPr="00DF00F7">
              <w:rPr>
                <w:sz w:val="21"/>
                <w:szCs w:val="21"/>
              </w:rPr>
              <w:t>19,983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CA18BE9" w14:textId="77777777" w:rsidR="00DF00F7" w:rsidRPr="00DF00F7" w:rsidRDefault="00DF00F7" w:rsidP="008B5C7C">
            <w:pPr>
              <w:spacing w:after="0" w:line="240" w:lineRule="auto"/>
              <w:jc w:val="right"/>
              <w:rPr>
                <w:rFonts w:asciiTheme="minorHAnsi" w:hAnsiTheme="minorHAnsi"/>
                <w:color w:val="FF0000"/>
                <w:sz w:val="21"/>
                <w:szCs w:val="21"/>
              </w:rPr>
            </w:pPr>
            <w:r w:rsidRPr="00DF00F7">
              <w:rPr>
                <w:sz w:val="21"/>
                <w:szCs w:val="21"/>
              </w:rPr>
              <w:t>1,711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C814D00" w14:textId="77777777" w:rsidR="00DF00F7" w:rsidRPr="00DF00F7" w:rsidRDefault="00DF00F7" w:rsidP="008B5C7C">
            <w:pPr>
              <w:spacing w:after="0" w:line="240" w:lineRule="auto"/>
              <w:jc w:val="right"/>
              <w:rPr>
                <w:rFonts w:asciiTheme="minorHAnsi" w:hAnsiTheme="minorHAnsi"/>
                <w:color w:val="FF0000"/>
                <w:sz w:val="21"/>
                <w:szCs w:val="21"/>
              </w:rPr>
            </w:pPr>
            <w:r w:rsidRPr="00DF00F7">
              <w:rPr>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73CD4C" w14:textId="77777777" w:rsidR="00DF00F7" w:rsidRPr="00DF00F7" w:rsidRDefault="00DF00F7" w:rsidP="008B5C7C">
            <w:pPr>
              <w:spacing w:after="0" w:line="240" w:lineRule="auto"/>
              <w:jc w:val="right"/>
              <w:rPr>
                <w:rFonts w:asciiTheme="minorHAnsi" w:hAnsiTheme="minorHAnsi"/>
                <w:sz w:val="21"/>
                <w:szCs w:val="21"/>
              </w:rPr>
            </w:pPr>
            <w:r w:rsidRPr="00DF00F7">
              <w:rPr>
                <w:sz w:val="21"/>
                <w:szCs w:val="21"/>
              </w:rPr>
              <w:t>10,033</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0979D5A" w14:textId="77777777" w:rsidR="00DF00F7" w:rsidRPr="00DF00F7" w:rsidRDefault="00DF00F7" w:rsidP="008B5C7C">
            <w:pPr>
              <w:spacing w:after="0" w:line="240" w:lineRule="auto"/>
              <w:jc w:val="right"/>
              <w:rPr>
                <w:rFonts w:asciiTheme="minorHAnsi" w:hAnsiTheme="minorHAnsi"/>
                <w:sz w:val="21"/>
                <w:szCs w:val="21"/>
              </w:rPr>
            </w:pPr>
            <w:r w:rsidRPr="00DF00F7">
              <w:rPr>
                <w:sz w:val="21"/>
                <w:szCs w:val="21"/>
              </w:rPr>
              <w:t>2,007</w:t>
            </w:r>
          </w:p>
        </w:tc>
        <w:tc>
          <w:tcPr>
            <w:tcW w:w="990" w:type="dxa"/>
            <w:tcBorders>
              <w:left w:val="single" w:sz="4" w:space="0" w:color="A6A6A6" w:themeColor="background1" w:themeShade="A6"/>
              <w:right w:val="single" w:sz="4" w:space="0" w:color="A6A6A6" w:themeColor="background1" w:themeShade="A6"/>
            </w:tcBorders>
            <w:vAlign w:val="center"/>
          </w:tcPr>
          <w:p w14:paraId="737C36C5" w14:textId="77777777" w:rsidR="00DF00F7" w:rsidRPr="00DF00F7" w:rsidRDefault="00DF00F7" w:rsidP="008B5C7C">
            <w:pPr>
              <w:spacing w:after="0" w:line="240" w:lineRule="auto"/>
              <w:jc w:val="right"/>
              <w:rPr>
                <w:rFonts w:asciiTheme="minorHAnsi" w:hAnsiTheme="minorHAnsi"/>
                <w:sz w:val="21"/>
                <w:szCs w:val="21"/>
              </w:rPr>
            </w:pPr>
            <w:r w:rsidRPr="00DF00F7">
              <w:rPr>
                <w:sz w:val="21"/>
                <w:szCs w:val="21"/>
              </w:rPr>
              <w:t>$24.36</w:t>
            </w:r>
          </w:p>
        </w:tc>
        <w:tc>
          <w:tcPr>
            <w:tcW w:w="900" w:type="dxa"/>
            <w:tcBorders>
              <w:left w:val="single" w:sz="4" w:space="0" w:color="A6A6A6" w:themeColor="background1" w:themeShade="A6"/>
              <w:right w:val="single" w:sz="4" w:space="0" w:color="A6A6A6" w:themeColor="background1" w:themeShade="A6"/>
            </w:tcBorders>
            <w:vAlign w:val="center"/>
          </w:tcPr>
          <w:p w14:paraId="7F4E22CB" w14:textId="77777777" w:rsidR="00DF00F7" w:rsidRPr="00DF00F7" w:rsidRDefault="00DF00F7" w:rsidP="008B5C7C">
            <w:pPr>
              <w:spacing w:after="0" w:line="240" w:lineRule="auto"/>
              <w:jc w:val="right"/>
              <w:rPr>
                <w:rFonts w:asciiTheme="minorHAnsi" w:hAnsiTheme="minorHAnsi"/>
                <w:sz w:val="21"/>
                <w:szCs w:val="21"/>
              </w:rPr>
            </w:pPr>
            <w:r w:rsidRPr="00DF00F7">
              <w:rPr>
                <w:sz w:val="21"/>
                <w:szCs w:val="21"/>
              </w:rPr>
              <w:t>$39.42</w:t>
            </w:r>
          </w:p>
        </w:tc>
      </w:tr>
      <w:tr w:rsidR="00DF00F7" w:rsidRPr="005E2EB4" w14:paraId="48F093E4" w14:textId="77777777" w:rsidTr="008B5C7C">
        <w:trPr>
          <w:trHeight w:val="242"/>
        </w:trPr>
        <w:tc>
          <w:tcPr>
            <w:tcW w:w="3060" w:type="dxa"/>
            <w:tcBorders>
              <w:left w:val="single" w:sz="4" w:space="0" w:color="A6A6A6" w:themeColor="background1" w:themeShade="A6"/>
              <w:right w:val="single" w:sz="4" w:space="0" w:color="A6A6A6" w:themeColor="background1" w:themeShade="A6"/>
            </w:tcBorders>
            <w:vAlign w:val="center"/>
          </w:tcPr>
          <w:p w14:paraId="6A0472C9" w14:textId="77777777" w:rsidR="00DF00F7" w:rsidRPr="00CE63DD" w:rsidRDefault="00DF00F7" w:rsidP="008B5C7C">
            <w:pPr>
              <w:spacing w:after="0" w:line="240" w:lineRule="auto"/>
              <w:rPr>
                <w:rFonts w:asciiTheme="minorHAnsi" w:hAnsiTheme="minorHAnsi"/>
                <w:sz w:val="21"/>
                <w:szCs w:val="21"/>
              </w:rPr>
            </w:pPr>
            <w:r w:rsidRPr="00496B91">
              <w:rPr>
                <w:sz w:val="21"/>
                <w:szCs w:val="21"/>
              </w:rPr>
              <w:t>Tax Preparers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7B4778A" w14:textId="77777777" w:rsidR="00DF00F7" w:rsidRPr="00DF00F7" w:rsidRDefault="00DF00F7" w:rsidP="008B5C7C">
            <w:pPr>
              <w:spacing w:after="0" w:line="240" w:lineRule="auto"/>
              <w:jc w:val="right"/>
              <w:rPr>
                <w:rFonts w:asciiTheme="minorHAnsi" w:hAnsiTheme="minorHAnsi"/>
                <w:sz w:val="21"/>
                <w:szCs w:val="21"/>
              </w:rPr>
            </w:pPr>
            <w:r w:rsidRPr="00DF00F7">
              <w:rPr>
                <w:sz w:val="21"/>
                <w:szCs w:val="21"/>
              </w:rPr>
              <w:t>1,629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5ABFE6" w14:textId="77777777" w:rsidR="00DF00F7" w:rsidRPr="00DF00F7" w:rsidRDefault="00DF00F7" w:rsidP="008B5C7C">
            <w:pPr>
              <w:spacing w:after="0" w:line="240" w:lineRule="auto"/>
              <w:jc w:val="right"/>
              <w:rPr>
                <w:rFonts w:asciiTheme="minorHAnsi" w:hAnsiTheme="minorHAnsi"/>
                <w:sz w:val="21"/>
                <w:szCs w:val="21"/>
              </w:rPr>
            </w:pPr>
            <w:r w:rsidRPr="00DF00F7">
              <w:rPr>
                <w:sz w:val="21"/>
                <w:szCs w:val="21"/>
              </w:rPr>
              <w:t>1,721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80C16E" w14:textId="77777777" w:rsidR="00DF00F7" w:rsidRPr="00DF00F7" w:rsidRDefault="00DF00F7" w:rsidP="008B5C7C">
            <w:pPr>
              <w:spacing w:after="0" w:line="240" w:lineRule="auto"/>
              <w:jc w:val="right"/>
              <w:rPr>
                <w:rFonts w:asciiTheme="minorHAnsi" w:hAnsiTheme="minorHAnsi"/>
                <w:sz w:val="21"/>
                <w:szCs w:val="21"/>
              </w:rPr>
            </w:pPr>
            <w:r w:rsidRPr="00DF00F7">
              <w:rPr>
                <w:sz w:val="21"/>
                <w:szCs w:val="21"/>
              </w:rPr>
              <w:t>92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38981F1" w14:textId="77777777" w:rsidR="00DF00F7" w:rsidRPr="00DF00F7" w:rsidRDefault="00DF00F7" w:rsidP="008B5C7C">
            <w:pPr>
              <w:spacing w:after="0" w:line="240" w:lineRule="auto"/>
              <w:jc w:val="right"/>
              <w:rPr>
                <w:rFonts w:asciiTheme="minorHAnsi" w:hAnsiTheme="minorHAnsi"/>
                <w:sz w:val="21"/>
                <w:szCs w:val="21"/>
              </w:rPr>
            </w:pPr>
            <w:r w:rsidRPr="00DF00F7">
              <w:rPr>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D4A9A05" w14:textId="77777777" w:rsidR="00DF00F7" w:rsidRPr="00DF00F7" w:rsidRDefault="00DF00F7" w:rsidP="008B5C7C">
            <w:pPr>
              <w:spacing w:after="0" w:line="240" w:lineRule="auto"/>
              <w:jc w:val="right"/>
              <w:rPr>
                <w:rFonts w:asciiTheme="minorHAnsi" w:hAnsiTheme="minorHAnsi"/>
                <w:sz w:val="21"/>
                <w:szCs w:val="21"/>
              </w:rPr>
            </w:pPr>
            <w:r w:rsidRPr="00DF00F7">
              <w:rPr>
                <w:sz w:val="21"/>
                <w:szCs w:val="21"/>
              </w:rPr>
              <w:t>977</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420396BF" w14:textId="77777777" w:rsidR="00DF00F7" w:rsidRPr="00DF00F7" w:rsidRDefault="00DF00F7" w:rsidP="008B5C7C">
            <w:pPr>
              <w:spacing w:after="0" w:line="240" w:lineRule="auto"/>
              <w:jc w:val="right"/>
              <w:rPr>
                <w:rFonts w:asciiTheme="minorHAnsi" w:hAnsiTheme="minorHAnsi"/>
                <w:sz w:val="21"/>
                <w:szCs w:val="21"/>
              </w:rPr>
            </w:pPr>
            <w:r w:rsidRPr="00DF00F7">
              <w:rPr>
                <w:sz w:val="21"/>
                <w:szCs w:val="21"/>
              </w:rPr>
              <w:t>195</w:t>
            </w:r>
          </w:p>
        </w:tc>
        <w:tc>
          <w:tcPr>
            <w:tcW w:w="990" w:type="dxa"/>
            <w:tcBorders>
              <w:left w:val="single" w:sz="4" w:space="0" w:color="A6A6A6" w:themeColor="background1" w:themeShade="A6"/>
              <w:right w:val="single" w:sz="4" w:space="0" w:color="A6A6A6" w:themeColor="background1" w:themeShade="A6"/>
            </w:tcBorders>
            <w:vAlign w:val="center"/>
          </w:tcPr>
          <w:p w14:paraId="1EBAEA91" w14:textId="77777777" w:rsidR="00DF00F7" w:rsidRPr="00DF00F7" w:rsidRDefault="00DF00F7" w:rsidP="008B5C7C">
            <w:pPr>
              <w:spacing w:after="0" w:line="240" w:lineRule="auto"/>
              <w:jc w:val="right"/>
              <w:rPr>
                <w:rFonts w:asciiTheme="minorHAnsi" w:hAnsiTheme="minorHAnsi"/>
                <w:sz w:val="21"/>
                <w:szCs w:val="21"/>
              </w:rPr>
            </w:pPr>
            <w:r w:rsidRPr="00DF00F7">
              <w:rPr>
                <w:sz w:val="21"/>
                <w:szCs w:val="21"/>
              </w:rPr>
              <w:t>$13.78</w:t>
            </w:r>
          </w:p>
        </w:tc>
        <w:tc>
          <w:tcPr>
            <w:tcW w:w="900" w:type="dxa"/>
            <w:tcBorders>
              <w:left w:val="single" w:sz="4" w:space="0" w:color="A6A6A6" w:themeColor="background1" w:themeShade="A6"/>
              <w:right w:val="single" w:sz="4" w:space="0" w:color="A6A6A6" w:themeColor="background1" w:themeShade="A6"/>
            </w:tcBorders>
            <w:vAlign w:val="center"/>
          </w:tcPr>
          <w:p w14:paraId="03C5739A" w14:textId="77777777" w:rsidR="00DF00F7" w:rsidRPr="00DF00F7" w:rsidRDefault="00DF00F7" w:rsidP="008B5C7C">
            <w:pPr>
              <w:spacing w:after="0" w:line="240" w:lineRule="auto"/>
              <w:jc w:val="right"/>
              <w:rPr>
                <w:rFonts w:asciiTheme="minorHAnsi" w:hAnsiTheme="minorHAnsi"/>
                <w:sz w:val="21"/>
                <w:szCs w:val="21"/>
              </w:rPr>
            </w:pPr>
            <w:r w:rsidRPr="00DF00F7">
              <w:rPr>
                <w:sz w:val="21"/>
                <w:szCs w:val="21"/>
              </w:rPr>
              <w:t>$23.44</w:t>
            </w:r>
          </w:p>
        </w:tc>
      </w:tr>
      <w:tr w:rsidR="00DF00F7" w:rsidRPr="005E2EB4" w14:paraId="1A3581E6" w14:textId="77777777" w:rsidTr="008B5C7C">
        <w:trPr>
          <w:trHeight w:val="215"/>
        </w:trPr>
        <w:tc>
          <w:tcPr>
            <w:tcW w:w="3060" w:type="dxa"/>
            <w:tcBorders>
              <w:left w:val="single" w:sz="4" w:space="0" w:color="A6A6A6" w:themeColor="background1" w:themeShade="A6"/>
              <w:right w:val="single" w:sz="4" w:space="0" w:color="A6A6A6" w:themeColor="background1" w:themeShade="A6"/>
            </w:tcBorders>
            <w:vAlign w:val="center"/>
          </w:tcPr>
          <w:p w14:paraId="50666D77" w14:textId="77777777" w:rsidR="00DF00F7" w:rsidRPr="00CE63DD" w:rsidRDefault="00DF00F7" w:rsidP="008B5C7C">
            <w:pPr>
              <w:spacing w:after="0" w:line="240" w:lineRule="auto"/>
              <w:rPr>
                <w:sz w:val="21"/>
                <w:szCs w:val="21"/>
              </w:rPr>
            </w:pPr>
            <w:r w:rsidRPr="00496B91">
              <w:rPr>
                <w:sz w:val="21"/>
                <w:szCs w:val="21"/>
              </w:rPr>
              <w:t>Payroll and Timekeeping Clerks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24DB1" w14:textId="77777777" w:rsidR="00DF00F7" w:rsidRPr="00DF00F7" w:rsidRDefault="00DF00F7" w:rsidP="008B5C7C">
            <w:pPr>
              <w:spacing w:after="0" w:line="240" w:lineRule="auto"/>
              <w:jc w:val="right"/>
              <w:rPr>
                <w:sz w:val="21"/>
                <w:szCs w:val="21"/>
              </w:rPr>
            </w:pPr>
            <w:r w:rsidRPr="00DF00F7">
              <w:rPr>
                <w:sz w:val="21"/>
                <w:szCs w:val="21"/>
              </w:rPr>
              <w:t>2,100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5EB4284" w14:textId="77777777" w:rsidR="00DF00F7" w:rsidRPr="00DF00F7" w:rsidRDefault="00DF00F7" w:rsidP="008B5C7C">
            <w:pPr>
              <w:spacing w:after="0" w:line="240" w:lineRule="auto"/>
              <w:jc w:val="right"/>
              <w:rPr>
                <w:sz w:val="21"/>
                <w:szCs w:val="21"/>
              </w:rPr>
            </w:pPr>
            <w:r w:rsidRPr="00DF00F7">
              <w:rPr>
                <w:sz w:val="21"/>
                <w:szCs w:val="21"/>
              </w:rPr>
              <w:t>2,187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D6372CE" w14:textId="77777777" w:rsidR="00DF00F7" w:rsidRPr="00DF00F7" w:rsidRDefault="00DF00F7" w:rsidP="008B5C7C">
            <w:pPr>
              <w:spacing w:after="0" w:line="240" w:lineRule="auto"/>
              <w:jc w:val="right"/>
              <w:rPr>
                <w:sz w:val="21"/>
                <w:szCs w:val="21"/>
              </w:rPr>
            </w:pPr>
            <w:r w:rsidRPr="00DF00F7">
              <w:rPr>
                <w:sz w:val="21"/>
                <w:szCs w:val="21"/>
              </w:rPr>
              <w:t>87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B383328" w14:textId="77777777" w:rsidR="00DF00F7" w:rsidRPr="00DF00F7" w:rsidRDefault="00DF00F7" w:rsidP="008B5C7C">
            <w:pPr>
              <w:spacing w:after="0" w:line="240" w:lineRule="auto"/>
              <w:jc w:val="right"/>
              <w:rPr>
                <w:sz w:val="21"/>
                <w:szCs w:val="21"/>
              </w:rPr>
            </w:pPr>
            <w:r w:rsidRPr="00DF00F7">
              <w:rPr>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60F7C24" w14:textId="77777777" w:rsidR="00DF00F7" w:rsidRPr="00DF00F7" w:rsidRDefault="00DF00F7" w:rsidP="008B5C7C">
            <w:pPr>
              <w:spacing w:after="0" w:line="240" w:lineRule="auto"/>
              <w:jc w:val="right"/>
              <w:rPr>
                <w:sz w:val="21"/>
                <w:szCs w:val="21"/>
              </w:rPr>
            </w:pPr>
            <w:r w:rsidRPr="00DF00F7">
              <w:rPr>
                <w:sz w:val="21"/>
                <w:szCs w:val="21"/>
              </w:rPr>
              <w:t>1,148</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7B1A5F98" w14:textId="77777777" w:rsidR="00DF00F7" w:rsidRPr="00DF00F7" w:rsidRDefault="00DF00F7" w:rsidP="008B5C7C">
            <w:pPr>
              <w:spacing w:after="0" w:line="240" w:lineRule="auto"/>
              <w:jc w:val="right"/>
              <w:rPr>
                <w:sz w:val="21"/>
                <w:szCs w:val="21"/>
              </w:rPr>
            </w:pPr>
            <w:r w:rsidRPr="00DF00F7">
              <w:rPr>
                <w:sz w:val="21"/>
                <w:szCs w:val="21"/>
              </w:rPr>
              <w:t>230</w:t>
            </w:r>
          </w:p>
        </w:tc>
        <w:tc>
          <w:tcPr>
            <w:tcW w:w="990" w:type="dxa"/>
            <w:tcBorders>
              <w:left w:val="single" w:sz="4" w:space="0" w:color="A6A6A6" w:themeColor="background1" w:themeShade="A6"/>
              <w:right w:val="single" w:sz="4" w:space="0" w:color="A6A6A6" w:themeColor="background1" w:themeShade="A6"/>
            </w:tcBorders>
            <w:vAlign w:val="center"/>
          </w:tcPr>
          <w:p w14:paraId="3DD24759" w14:textId="77777777" w:rsidR="00DF00F7" w:rsidRPr="00DF00F7" w:rsidRDefault="00DF00F7" w:rsidP="008B5C7C">
            <w:pPr>
              <w:spacing w:after="0" w:line="240" w:lineRule="auto"/>
              <w:jc w:val="right"/>
              <w:rPr>
                <w:sz w:val="21"/>
                <w:szCs w:val="21"/>
              </w:rPr>
            </w:pPr>
            <w:r w:rsidRPr="00DF00F7">
              <w:rPr>
                <w:sz w:val="21"/>
                <w:szCs w:val="21"/>
              </w:rPr>
              <w:t>$15.17</w:t>
            </w:r>
          </w:p>
        </w:tc>
        <w:tc>
          <w:tcPr>
            <w:tcW w:w="900" w:type="dxa"/>
            <w:tcBorders>
              <w:left w:val="single" w:sz="4" w:space="0" w:color="A6A6A6" w:themeColor="background1" w:themeShade="A6"/>
              <w:right w:val="single" w:sz="4" w:space="0" w:color="A6A6A6" w:themeColor="background1" w:themeShade="A6"/>
            </w:tcBorders>
            <w:vAlign w:val="center"/>
          </w:tcPr>
          <w:p w14:paraId="4708085C" w14:textId="77777777" w:rsidR="00DF00F7" w:rsidRPr="00DF00F7" w:rsidRDefault="00DF00F7" w:rsidP="008B5C7C">
            <w:pPr>
              <w:spacing w:after="0" w:line="240" w:lineRule="auto"/>
              <w:jc w:val="right"/>
              <w:rPr>
                <w:sz w:val="21"/>
                <w:szCs w:val="21"/>
              </w:rPr>
            </w:pPr>
            <w:r w:rsidRPr="00DF00F7">
              <w:rPr>
                <w:sz w:val="21"/>
                <w:szCs w:val="21"/>
              </w:rPr>
              <w:t>$25.79</w:t>
            </w:r>
          </w:p>
        </w:tc>
      </w:tr>
      <w:tr w:rsidR="00DF00F7" w:rsidRPr="005E2EB4" w14:paraId="714C125C" w14:textId="77777777" w:rsidTr="008B5C7C">
        <w:trPr>
          <w:trHeight w:val="188"/>
        </w:trPr>
        <w:tc>
          <w:tcPr>
            <w:tcW w:w="3060" w:type="dxa"/>
            <w:tcBorders>
              <w:left w:val="single" w:sz="4" w:space="0" w:color="A6A6A6" w:themeColor="background1" w:themeShade="A6"/>
              <w:right w:val="single" w:sz="4" w:space="0" w:color="A6A6A6" w:themeColor="background1" w:themeShade="A6"/>
            </w:tcBorders>
            <w:vAlign w:val="center"/>
          </w:tcPr>
          <w:p w14:paraId="11C50B2E" w14:textId="77777777" w:rsidR="00DF00F7" w:rsidRPr="00CE63DD" w:rsidRDefault="00DF00F7" w:rsidP="008B5C7C">
            <w:pPr>
              <w:spacing w:after="0" w:line="240" w:lineRule="auto"/>
              <w:rPr>
                <w:rFonts w:asciiTheme="minorHAnsi" w:hAnsiTheme="minorHAnsi"/>
                <w:b/>
                <w:sz w:val="21"/>
                <w:szCs w:val="21"/>
              </w:rPr>
            </w:pPr>
            <w:r w:rsidRPr="00CE63DD">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F4AA725" w14:textId="77777777" w:rsidR="00DF00F7" w:rsidRPr="00DF00F7" w:rsidRDefault="00DF00F7" w:rsidP="008B5C7C">
            <w:pPr>
              <w:spacing w:after="0" w:line="240" w:lineRule="auto"/>
              <w:jc w:val="right"/>
              <w:rPr>
                <w:rFonts w:asciiTheme="minorHAnsi" w:hAnsiTheme="minorHAnsi"/>
                <w:b/>
                <w:sz w:val="21"/>
                <w:szCs w:val="21"/>
              </w:rPr>
            </w:pPr>
            <w:r w:rsidRPr="00DF00F7">
              <w:rPr>
                <w:b/>
                <w:sz w:val="21"/>
                <w:szCs w:val="21"/>
              </w:rPr>
              <w:t>22,001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DFB228F" w14:textId="77777777" w:rsidR="00DF00F7" w:rsidRPr="00DF00F7" w:rsidRDefault="00DF00F7" w:rsidP="008B5C7C">
            <w:pPr>
              <w:spacing w:after="0" w:line="240" w:lineRule="auto"/>
              <w:jc w:val="right"/>
              <w:rPr>
                <w:rFonts w:asciiTheme="minorHAnsi" w:hAnsiTheme="minorHAnsi"/>
                <w:b/>
                <w:sz w:val="21"/>
                <w:szCs w:val="21"/>
              </w:rPr>
            </w:pPr>
            <w:r w:rsidRPr="00DF00F7">
              <w:rPr>
                <w:b/>
                <w:sz w:val="21"/>
                <w:szCs w:val="21"/>
              </w:rPr>
              <w:t>23,891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69CC46" w14:textId="77777777" w:rsidR="00DF00F7" w:rsidRPr="00DF00F7" w:rsidRDefault="00DF00F7" w:rsidP="008B5C7C">
            <w:pPr>
              <w:spacing w:after="0" w:line="240" w:lineRule="auto"/>
              <w:jc w:val="right"/>
              <w:rPr>
                <w:rFonts w:asciiTheme="minorHAnsi" w:hAnsiTheme="minorHAnsi"/>
                <w:b/>
                <w:sz w:val="21"/>
                <w:szCs w:val="21"/>
              </w:rPr>
            </w:pPr>
            <w:r w:rsidRPr="00DF00F7">
              <w:rPr>
                <w:b/>
                <w:sz w:val="21"/>
                <w:szCs w:val="21"/>
              </w:rPr>
              <w:t>1,890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CE6AE0" w14:textId="77777777" w:rsidR="00DF00F7" w:rsidRPr="00DF00F7" w:rsidRDefault="00DF00F7" w:rsidP="008B5C7C">
            <w:pPr>
              <w:spacing w:after="0" w:line="240" w:lineRule="auto"/>
              <w:jc w:val="right"/>
              <w:rPr>
                <w:rFonts w:asciiTheme="minorHAnsi" w:hAnsiTheme="minorHAnsi"/>
                <w:b/>
                <w:sz w:val="21"/>
                <w:szCs w:val="21"/>
              </w:rPr>
            </w:pPr>
            <w:r w:rsidRPr="00DF00F7">
              <w:rPr>
                <w:b/>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E6FE39" w14:textId="77777777" w:rsidR="00DF00F7" w:rsidRPr="00DF00F7" w:rsidRDefault="00DF00F7" w:rsidP="008B5C7C">
            <w:pPr>
              <w:spacing w:after="0" w:line="240" w:lineRule="auto"/>
              <w:jc w:val="right"/>
              <w:rPr>
                <w:rFonts w:asciiTheme="minorHAnsi" w:hAnsiTheme="minorHAnsi"/>
                <w:b/>
                <w:sz w:val="21"/>
                <w:szCs w:val="21"/>
              </w:rPr>
            </w:pPr>
            <w:r w:rsidRPr="00DF00F7">
              <w:rPr>
                <w:b/>
                <w:sz w:val="21"/>
                <w:szCs w:val="21"/>
              </w:rPr>
              <w:t>12,158</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8B3AB4C" w14:textId="77777777" w:rsidR="00DF00F7" w:rsidRPr="00DF00F7" w:rsidRDefault="00DF00F7" w:rsidP="008B5C7C">
            <w:pPr>
              <w:spacing w:after="0" w:line="240" w:lineRule="auto"/>
              <w:jc w:val="right"/>
              <w:rPr>
                <w:rFonts w:asciiTheme="minorHAnsi" w:hAnsiTheme="minorHAnsi"/>
                <w:b/>
                <w:sz w:val="21"/>
                <w:szCs w:val="21"/>
              </w:rPr>
            </w:pPr>
            <w:r w:rsidRPr="00DF00F7">
              <w:rPr>
                <w:b/>
                <w:sz w:val="21"/>
                <w:szCs w:val="21"/>
              </w:rPr>
              <w:t>2,432</w:t>
            </w:r>
          </w:p>
        </w:tc>
        <w:tc>
          <w:tcPr>
            <w:tcW w:w="990" w:type="dxa"/>
            <w:tcBorders>
              <w:left w:val="single" w:sz="4" w:space="0" w:color="A6A6A6" w:themeColor="background1" w:themeShade="A6"/>
              <w:right w:val="single" w:sz="4" w:space="0" w:color="A6A6A6" w:themeColor="background1" w:themeShade="A6"/>
            </w:tcBorders>
            <w:vAlign w:val="center"/>
          </w:tcPr>
          <w:p w14:paraId="3FBF4D3D" w14:textId="77777777" w:rsidR="00DF00F7" w:rsidRPr="00DF00F7" w:rsidRDefault="00DF00F7" w:rsidP="008B5C7C">
            <w:pPr>
              <w:spacing w:after="0" w:line="240" w:lineRule="auto"/>
              <w:jc w:val="right"/>
              <w:rPr>
                <w:rFonts w:asciiTheme="minorHAnsi" w:hAnsiTheme="minorHAnsi"/>
                <w:b/>
                <w:sz w:val="21"/>
                <w:szCs w:val="21"/>
              </w:rPr>
            </w:pPr>
            <w:r w:rsidRPr="00DF00F7">
              <w:rPr>
                <w:b/>
                <w:sz w:val="21"/>
                <w:szCs w:val="21"/>
              </w:rPr>
              <w:t xml:space="preserve">$22.70 </w:t>
            </w:r>
          </w:p>
        </w:tc>
        <w:tc>
          <w:tcPr>
            <w:tcW w:w="900" w:type="dxa"/>
            <w:tcBorders>
              <w:left w:val="single" w:sz="4" w:space="0" w:color="A6A6A6" w:themeColor="background1" w:themeShade="A6"/>
              <w:right w:val="single" w:sz="4" w:space="0" w:color="A6A6A6" w:themeColor="background1" w:themeShade="A6"/>
            </w:tcBorders>
            <w:vAlign w:val="center"/>
          </w:tcPr>
          <w:p w14:paraId="2902F3B4" w14:textId="77777777" w:rsidR="00DF00F7" w:rsidRPr="00DF00F7" w:rsidRDefault="00DF00F7" w:rsidP="008B5C7C">
            <w:pPr>
              <w:spacing w:after="0" w:line="240" w:lineRule="auto"/>
              <w:jc w:val="right"/>
              <w:rPr>
                <w:rFonts w:asciiTheme="minorHAnsi" w:hAnsiTheme="minorHAnsi"/>
                <w:b/>
                <w:sz w:val="21"/>
                <w:szCs w:val="21"/>
              </w:rPr>
            </w:pPr>
            <w:r w:rsidRPr="00DF00F7">
              <w:rPr>
                <w:b/>
                <w:sz w:val="21"/>
                <w:szCs w:val="21"/>
              </w:rPr>
              <w:t xml:space="preserve">$36.94 </w:t>
            </w:r>
          </w:p>
        </w:tc>
      </w:tr>
    </w:tbl>
    <w:p w14:paraId="0E6948B0" w14:textId="77777777" w:rsidR="00DF00F7" w:rsidRDefault="00DF00F7" w:rsidP="00DF00F7">
      <w:pPr>
        <w:pStyle w:val="NoSpacing"/>
        <w:rPr>
          <w:i/>
          <w:sz w:val="20"/>
          <w:szCs w:val="20"/>
        </w:rPr>
      </w:pPr>
      <w:r>
        <w:rPr>
          <w:i/>
          <w:sz w:val="20"/>
          <w:szCs w:val="20"/>
        </w:rPr>
        <w:t>Source: EMSI 2018.2</w:t>
      </w:r>
    </w:p>
    <w:p w14:paraId="68BD4D8E" w14:textId="2609F086" w:rsidR="00DF00F7" w:rsidRPr="00DF00F7" w:rsidRDefault="00DF00F7" w:rsidP="00DF00F7">
      <w:pPr>
        <w:pStyle w:val="NoSpacing"/>
        <w:rPr>
          <w:i/>
          <w:sz w:val="20"/>
          <w:szCs w:val="20"/>
        </w:rPr>
      </w:pPr>
      <w:r>
        <w:rPr>
          <w:b/>
          <w:sz w:val="20"/>
          <w:szCs w:val="20"/>
        </w:rPr>
        <w:t xml:space="preserve">One hour commute range </w:t>
      </w:r>
      <w:r>
        <w:rPr>
          <w:sz w:val="20"/>
          <w:szCs w:val="20"/>
        </w:rPr>
        <w:t>includes 159 zip codes within a typical one hour commute from Cabrillo College in Aptos</w:t>
      </w:r>
    </w:p>
    <w:p w14:paraId="18208E60" w14:textId="29B4301F" w:rsidR="003047AF" w:rsidRPr="003047AF" w:rsidRDefault="003047AF" w:rsidP="00DF00F7">
      <w:pPr>
        <w:pStyle w:val="NoSpacing"/>
        <w:spacing w:before="360" w:after="60"/>
        <w:rPr>
          <w:b/>
        </w:rPr>
      </w:pPr>
      <w:r>
        <w:rPr>
          <w:b/>
        </w:rPr>
        <w:t>Table 2</w:t>
      </w:r>
      <w:r w:rsidR="00DF00F7">
        <w:rPr>
          <w:b/>
        </w:rPr>
        <w:t>b</w:t>
      </w:r>
      <w:r w:rsidRPr="00552133">
        <w:rPr>
          <w:b/>
        </w:rPr>
        <w:t xml:space="preserve">. </w:t>
      </w:r>
      <w:r w:rsidR="001C1787">
        <w:rPr>
          <w:b/>
        </w:rPr>
        <w:t xml:space="preserve">Employment Outlook for </w:t>
      </w:r>
      <w:r w:rsidR="00496B91">
        <w:rPr>
          <w:b/>
        </w:rPr>
        <w:t>Tax Preparation</w:t>
      </w:r>
      <w:r w:rsidR="001C1787">
        <w:rPr>
          <w:b/>
        </w:rPr>
        <w:t xml:space="preserve"> Occupations in </w:t>
      </w:r>
      <w:r w:rsidR="00496B91">
        <w:rPr>
          <w:b/>
        </w:rPr>
        <w:t>SC-Monterey</w:t>
      </w:r>
      <w:r w:rsidR="001C1787">
        <w:rPr>
          <w:b/>
        </w:rPr>
        <w:t xml:space="preserve"> Sub-Region</w:t>
      </w:r>
    </w:p>
    <w:tbl>
      <w:tblPr>
        <w:tblW w:w="1026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060"/>
        <w:gridCol w:w="900"/>
        <w:gridCol w:w="900"/>
        <w:gridCol w:w="900"/>
        <w:gridCol w:w="900"/>
        <w:gridCol w:w="900"/>
        <w:gridCol w:w="810"/>
        <w:gridCol w:w="990"/>
        <w:gridCol w:w="900"/>
      </w:tblGrid>
      <w:tr w:rsidR="00551F5E" w:rsidRPr="008409A0" w14:paraId="290772F7" w14:textId="77777777" w:rsidTr="00551F5E">
        <w:trPr>
          <w:trHeight w:val="530"/>
        </w:trPr>
        <w:tc>
          <w:tcPr>
            <w:tcW w:w="3060" w:type="dxa"/>
            <w:tcBorders>
              <w:left w:val="single" w:sz="4" w:space="0" w:color="A6A6A6" w:themeColor="background1" w:themeShade="A6"/>
              <w:right w:val="single" w:sz="4" w:space="0" w:color="A6A6A6" w:themeColor="background1" w:themeShade="A6"/>
            </w:tcBorders>
            <w:shd w:val="clear" w:color="auto" w:fill="E1EE7E" w:themeFill="background2"/>
            <w:vAlign w:val="center"/>
          </w:tcPr>
          <w:p w14:paraId="6B2DC575" w14:textId="77777777" w:rsidR="00551F5E" w:rsidRPr="00CE63DD" w:rsidRDefault="00551F5E" w:rsidP="00551F5E">
            <w:pPr>
              <w:spacing w:after="0" w:line="240" w:lineRule="auto"/>
              <w:jc w:val="center"/>
              <w:rPr>
                <w:rFonts w:eastAsia="Times New Roman"/>
                <w:bCs/>
                <w:sz w:val="21"/>
                <w:szCs w:val="21"/>
              </w:rPr>
            </w:pPr>
            <w:r w:rsidRPr="00CE63DD">
              <w:rPr>
                <w:rFonts w:eastAsia="Times New Roman"/>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55FCFD9B" w14:textId="755845E2" w:rsidR="00551F5E" w:rsidRPr="00CE63DD" w:rsidRDefault="00551F5E" w:rsidP="00551F5E">
            <w:pPr>
              <w:spacing w:after="0" w:line="240" w:lineRule="auto"/>
              <w:jc w:val="center"/>
              <w:rPr>
                <w:rFonts w:eastAsia="Times New Roman"/>
                <w:bCs/>
                <w:sz w:val="21"/>
                <w:szCs w:val="21"/>
              </w:rPr>
            </w:pPr>
            <w:r>
              <w:rPr>
                <w:rFonts w:eastAsia="Times New Roman"/>
                <w:bCs/>
                <w:sz w:val="21"/>
                <w:szCs w:val="21"/>
              </w:rPr>
              <w:t>2017</w:t>
            </w:r>
            <w:r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659A16EC" w14:textId="3405668A" w:rsidR="00551F5E" w:rsidRPr="00CE63DD" w:rsidRDefault="00551F5E" w:rsidP="00551F5E">
            <w:pPr>
              <w:spacing w:after="0" w:line="240" w:lineRule="auto"/>
              <w:jc w:val="center"/>
              <w:rPr>
                <w:rFonts w:eastAsia="Times New Roman"/>
                <w:bCs/>
                <w:sz w:val="21"/>
                <w:szCs w:val="21"/>
              </w:rPr>
            </w:pPr>
            <w:r>
              <w:rPr>
                <w:rFonts w:eastAsia="Times New Roman"/>
                <w:bCs/>
                <w:sz w:val="21"/>
                <w:szCs w:val="21"/>
              </w:rPr>
              <w:t>2022</w:t>
            </w:r>
            <w:r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636E3FFD" w14:textId="5FB5DA76" w:rsidR="00551F5E" w:rsidRPr="00CE63DD" w:rsidRDefault="00551F5E" w:rsidP="00551F5E">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1799A81A" w14:textId="0FB5AF0D" w:rsidR="00551F5E" w:rsidRPr="00CE63DD" w:rsidRDefault="00551F5E" w:rsidP="00551F5E">
            <w:pPr>
              <w:spacing w:after="0" w:line="240" w:lineRule="auto"/>
              <w:jc w:val="center"/>
              <w:rPr>
                <w:rFonts w:eastAsia="Times New Roman"/>
                <w:bCs/>
                <w:sz w:val="21"/>
                <w:szCs w:val="21"/>
              </w:rPr>
            </w:pPr>
            <w:r w:rsidRPr="008409A0">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7CD2A317" w14:textId="27AA2B42" w:rsidR="00551F5E" w:rsidRPr="00CE63DD" w:rsidRDefault="00551F5E" w:rsidP="00551F5E">
            <w:pPr>
              <w:spacing w:after="0" w:line="240" w:lineRule="auto"/>
              <w:jc w:val="center"/>
              <w:rPr>
                <w:rFonts w:eastAsia="Times New Roman"/>
                <w:bCs/>
                <w:sz w:val="21"/>
                <w:szCs w:val="21"/>
              </w:rPr>
            </w:pPr>
            <w:r>
              <w:rPr>
                <w:rFonts w:eastAsia="Times New Roman"/>
                <w:bCs/>
                <w:sz w:val="21"/>
                <w:szCs w:val="21"/>
              </w:rPr>
              <w:t>5-Yr Open-ings</w:t>
            </w:r>
          </w:p>
        </w:tc>
        <w:tc>
          <w:tcPr>
            <w:tcW w:w="81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37C7ABA8" w14:textId="2AB593AE" w:rsidR="00551F5E" w:rsidRPr="00CE63DD" w:rsidRDefault="00551F5E" w:rsidP="00551F5E">
            <w:pPr>
              <w:spacing w:after="0" w:line="240" w:lineRule="auto"/>
              <w:jc w:val="center"/>
              <w:rPr>
                <w:rFonts w:eastAsia="Times New Roman"/>
                <w:bCs/>
                <w:sz w:val="21"/>
                <w:szCs w:val="21"/>
              </w:rPr>
            </w:pPr>
            <w:r>
              <w:rPr>
                <w:rFonts w:eastAsia="Times New Roman"/>
                <w:bCs/>
                <w:sz w:val="21"/>
                <w:szCs w:val="21"/>
              </w:rPr>
              <w:t>Annual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02112114" w14:textId="023BEB1D" w:rsidR="00551F5E" w:rsidRPr="00CE63DD" w:rsidRDefault="00551F5E" w:rsidP="00551F5E">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662EB5F5" w14:textId="4BF87399" w:rsidR="00551F5E" w:rsidRPr="00CE63DD" w:rsidRDefault="00551F5E" w:rsidP="00551F5E">
            <w:pPr>
              <w:spacing w:after="0" w:line="240" w:lineRule="auto"/>
              <w:jc w:val="center"/>
              <w:rPr>
                <w:rFonts w:eastAsia="Times New Roman"/>
                <w:bCs/>
                <w:sz w:val="21"/>
                <w:szCs w:val="21"/>
              </w:rPr>
            </w:pPr>
            <w:r>
              <w:rPr>
                <w:rFonts w:eastAsia="Times New Roman"/>
                <w:bCs/>
                <w:sz w:val="21"/>
                <w:szCs w:val="21"/>
              </w:rPr>
              <w:t>Median Hourly Wage</w:t>
            </w:r>
          </w:p>
        </w:tc>
      </w:tr>
      <w:tr w:rsidR="00900F50" w:rsidRPr="005E2EB4" w14:paraId="286B8F61" w14:textId="77777777" w:rsidTr="00551F5E">
        <w:trPr>
          <w:trHeight w:val="197"/>
        </w:trPr>
        <w:tc>
          <w:tcPr>
            <w:tcW w:w="3060" w:type="dxa"/>
            <w:tcBorders>
              <w:left w:val="single" w:sz="4" w:space="0" w:color="A6A6A6" w:themeColor="background1" w:themeShade="A6"/>
              <w:right w:val="single" w:sz="4" w:space="0" w:color="A6A6A6" w:themeColor="background1" w:themeShade="A6"/>
            </w:tcBorders>
            <w:vAlign w:val="center"/>
          </w:tcPr>
          <w:p w14:paraId="54CFD2B0" w14:textId="690F220E" w:rsidR="00900F50" w:rsidRPr="00CE63DD" w:rsidRDefault="00496B91" w:rsidP="00900F50">
            <w:pPr>
              <w:spacing w:after="0" w:line="240" w:lineRule="auto"/>
              <w:rPr>
                <w:rFonts w:asciiTheme="minorHAnsi" w:hAnsiTheme="minorHAnsi"/>
                <w:sz w:val="21"/>
                <w:szCs w:val="21"/>
              </w:rPr>
            </w:pPr>
            <w:r w:rsidRPr="00496B91">
              <w:rPr>
                <w:sz w:val="21"/>
                <w:szCs w:val="21"/>
              </w:rPr>
              <w:t>Accountants and Auditors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1EC46946" w:rsidR="00900F50" w:rsidRPr="00CE63DD" w:rsidRDefault="00496B91" w:rsidP="00900F50">
            <w:pPr>
              <w:spacing w:after="0" w:line="240" w:lineRule="auto"/>
              <w:jc w:val="right"/>
              <w:rPr>
                <w:rFonts w:asciiTheme="minorHAnsi" w:hAnsiTheme="minorHAnsi"/>
                <w:sz w:val="21"/>
                <w:szCs w:val="21"/>
              </w:rPr>
            </w:pPr>
            <w:r w:rsidRPr="00496B91">
              <w:rPr>
                <w:sz w:val="21"/>
                <w:szCs w:val="21"/>
              </w:rPr>
              <w:t>2,137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3921F03A" w:rsidR="00900F50" w:rsidRPr="00CE63DD" w:rsidRDefault="00496B91" w:rsidP="00900F50">
            <w:pPr>
              <w:spacing w:after="0" w:line="240" w:lineRule="auto"/>
              <w:jc w:val="right"/>
              <w:rPr>
                <w:rFonts w:asciiTheme="minorHAnsi" w:hAnsiTheme="minorHAnsi"/>
                <w:sz w:val="21"/>
                <w:szCs w:val="21"/>
              </w:rPr>
            </w:pPr>
            <w:r w:rsidRPr="00496B91">
              <w:rPr>
                <w:sz w:val="21"/>
                <w:szCs w:val="21"/>
              </w:rPr>
              <w:t>2,258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4FC02123" w:rsidR="00900F50" w:rsidRPr="00CE63DD" w:rsidRDefault="00496B91" w:rsidP="00900F50">
            <w:pPr>
              <w:spacing w:after="0" w:line="240" w:lineRule="auto"/>
              <w:jc w:val="right"/>
              <w:rPr>
                <w:rFonts w:asciiTheme="minorHAnsi" w:hAnsiTheme="minorHAnsi"/>
                <w:color w:val="FF0000"/>
                <w:sz w:val="21"/>
                <w:szCs w:val="21"/>
              </w:rPr>
            </w:pPr>
            <w:r w:rsidRPr="00496B91">
              <w:rPr>
                <w:sz w:val="21"/>
                <w:szCs w:val="21"/>
              </w:rPr>
              <w:t xml:space="preserve">121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2B7E155D" w:rsidR="00900F50" w:rsidRPr="00CE63DD" w:rsidRDefault="00496B91" w:rsidP="00900F50">
            <w:pPr>
              <w:spacing w:after="0" w:line="240" w:lineRule="auto"/>
              <w:jc w:val="right"/>
              <w:rPr>
                <w:rFonts w:asciiTheme="minorHAnsi" w:hAnsiTheme="minorHAnsi"/>
                <w:color w:val="FF0000"/>
                <w:sz w:val="21"/>
                <w:szCs w:val="21"/>
              </w:rPr>
            </w:pPr>
            <w:r w:rsidRPr="00496B91">
              <w:rPr>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408B0550" w:rsidR="00900F50" w:rsidRPr="00CE63DD" w:rsidRDefault="00496B91" w:rsidP="00900F50">
            <w:pPr>
              <w:spacing w:after="0" w:line="240" w:lineRule="auto"/>
              <w:jc w:val="right"/>
              <w:rPr>
                <w:rFonts w:asciiTheme="minorHAnsi" w:hAnsiTheme="minorHAnsi"/>
                <w:sz w:val="21"/>
                <w:szCs w:val="21"/>
              </w:rPr>
            </w:pPr>
            <w:r w:rsidRPr="00496B91">
              <w:rPr>
                <w:sz w:val="21"/>
                <w:szCs w:val="21"/>
              </w:rPr>
              <w:t>1,075</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3218255" w:rsidR="00900F50" w:rsidRPr="00CE63DD" w:rsidRDefault="00496B91" w:rsidP="00900F50">
            <w:pPr>
              <w:spacing w:after="0" w:line="240" w:lineRule="auto"/>
              <w:jc w:val="right"/>
              <w:rPr>
                <w:rFonts w:asciiTheme="minorHAnsi" w:hAnsiTheme="minorHAnsi"/>
                <w:sz w:val="21"/>
                <w:szCs w:val="21"/>
              </w:rPr>
            </w:pPr>
            <w:r w:rsidRPr="00496B91">
              <w:rPr>
                <w:sz w:val="21"/>
                <w:szCs w:val="21"/>
              </w:rPr>
              <w:t>215</w:t>
            </w:r>
          </w:p>
        </w:tc>
        <w:tc>
          <w:tcPr>
            <w:tcW w:w="990" w:type="dxa"/>
            <w:tcBorders>
              <w:left w:val="single" w:sz="4" w:space="0" w:color="A6A6A6" w:themeColor="background1" w:themeShade="A6"/>
              <w:right w:val="single" w:sz="4" w:space="0" w:color="A6A6A6" w:themeColor="background1" w:themeShade="A6"/>
            </w:tcBorders>
            <w:vAlign w:val="center"/>
          </w:tcPr>
          <w:p w14:paraId="4ED6F7DB" w14:textId="637B0D0E" w:rsidR="00900F50" w:rsidRPr="00CE63DD" w:rsidRDefault="00496B91" w:rsidP="00900F50">
            <w:pPr>
              <w:spacing w:after="0" w:line="240" w:lineRule="auto"/>
              <w:jc w:val="right"/>
              <w:rPr>
                <w:rFonts w:asciiTheme="minorHAnsi" w:hAnsiTheme="minorHAnsi"/>
                <w:sz w:val="21"/>
                <w:szCs w:val="21"/>
              </w:rPr>
            </w:pPr>
            <w:r w:rsidRPr="00496B91">
              <w:rPr>
                <w:sz w:val="21"/>
                <w:szCs w:val="21"/>
              </w:rPr>
              <w:t xml:space="preserve">$23.22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24792675" w:rsidR="00900F50" w:rsidRPr="00CE63DD" w:rsidRDefault="00496B91" w:rsidP="00900F50">
            <w:pPr>
              <w:spacing w:after="0" w:line="240" w:lineRule="auto"/>
              <w:jc w:val="right"/>
              <w:rPr>
                <w:rFonts w:asciiTheme="minorHAnsi" w:hAnsiTheme="minorHAnsi"/>
                <w:sz w:val="21"/>
                <w:szCs w:val="21"/>
              </w:rPr>
            </w:pPr>
            <w:r w:rsidRPr="00496B91">
              <w:rPr>
                <w:sz w:val="21"/>
                <w:szCs w:val="21"/>
              </w:rPr>
              <w:t xml:space="preserve">$32.98 </w:t>
            </w:r>
          </w:p>
        </w:tc>
      </w:tr>
      <w:tr w:rsidR="00900F50" w:rsidRPr="005E2EB4" w14:paraId="07498C94" w14:textId="77777777" w:rsidTr="00551F5E">
        <w:trPr>
          <w:trHeight w:val="242"/>
        </w:trPr>
        <w:tc>
          <w:tcPr>
            <w:tcW w:w="3060" w:type="dxa"/>
            <w:tcBorders>
              <w:left w:val="single" w:sz="4" w:space="0" w:color="A6A6A6" w:themeColor="background1" w:themeShade="A6"/>
              <w:right w:val="single" w:sz="4" w:space="0" w:color="A6A6A6" w:themeColor="background1" w:themeShade="A6"/>
            </w:tcBorders>
            <w:vAlign w:val="center"/>
          </w:tcPr>
          <w:p w14:paraId="41685388" w14:textId="67597419" w:rsidR="00900F50" w:rsidRPr="00CE63DD" w:rsidRDefault="00496B91" w:rsidP="00900F50">
            <w:pPr>
              <w:spacing w:after="0" w:line="240" w:lineRule="auto"/>
              <w:rPr>
                <w:rFonts w:asciiTheme="minorHAnsi" w:hAnsiTheme="minorHAnsi"/>
                <w:sz w:val="21"/>
                <w:szCs w:val="21"/>
              </w:rPr>
            </w:pPr>
            <w:r w:rsidRPr="00496B91">
              <w:rPr>
                <w:sz w:val="21"/>
                <w:szCs w:val="21"/>
              </w:rPr>
              <w:t>Tax Preparers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4B0A015A" w:rsidR="00900F50" w:rsidRPr="00CE63DD" w:rsidRDefault="00496B91" w:rsidP="00900F50">
            <w:pPr>
              <w:spacing w:after="0" w:line="240" w:lineRule="auto"/>
              <w:jc w:val="right"/>
              <w:rPr>
                <w:rFonts w:asciiTheme="minorHAnsi" w:hAnsiTheme="minorHAnsi"/>
                <w:sz w:val="21"/>
                <w:szCs w:val="21"/>
              </w:rPr>
            </w:pPr>
            <w:r w:rsidRPr="00496B91">
              <w:rPr>
                <w:sz w:val="21"/>
                <w:szCs w:val="21"/>
              </w:rPr>
              <w:t>238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21332E0D" w:rsidR="00900F50" w:rsidRPr="00CE63DD" w:rsidRDefault="00496B91" w:rsidP="00900F50">
            <w:pPr>
              <w:spacing w:after="0" w:line="240" w:lineRule="auto"/>
              <w:jc w:val="right"/>
              <w:rPr>
                <w:rFonts w:asciiTheme="minorHAnsi" w:hAnsiTheme="minorHAnsi"/>
                <w:sz w:val="21"/>
                <w:szCs w:val="21"/>
              </w:rPr>
            </w:pPr>
            <w:r w:rsidRPr="00496B91">
              <w:rPr>
                <w:sz w:val="21"/>
                <w:szCs w:val="21"/>
              </w:rPr>
              <w:t>242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65D3BFB2" w:rsidR="00900F50" w:rsidRPr="00CE63DD" w:rsidRDefault="00496B91" w:rsidP="00900F50">
            <w:pPr>
              <w:spacing w:after="0" w:line="240" w:lineRule="auto"/>
              <w:jc w:val="right"/>
              <w:rPr>
                <w:rFonts w:asciiTheme="minorHAnsi" w:hAnsiTheme="minorHAnsi"/>
                <w:sz w:val="21"/>
                <w:szCs w:val="21"/>
              </w:rPr>
            </w:pPr>
            <w:r w:rsidRPr="00496B91">
              <w:rPr>
                <w:sz w:val="21"/>
                <w:szCs w:val="21"/>
              </w:rPr>
              <w:t xml:space="preserve">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7B2FC2C0" w:rsidR="00900F50" w:rsidRPr="00CE63DD" w:rsidRDefault="00496B91" w:rsidP="00900F50">
            <w:pPr>
              <w:spacing w:after="0" w:line="240" w:lineRule="auto"/>
              <w:jc w:val="right"/>
              <w:rPr>
                <w:rFonts w:asciiTheme="minorHAnsi" w:hAnsiTheme="minorHAnsi"/>
                <w:sz w:val="21"/>
                <w:szCs w:val="21"/>
              </w:rPr>
            </w:pPr>
            <w:r w:rsidRPr="00496B91">
              <w:rPr>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1304DA43" w:rsidR="00900F50" w:rsidRPr="00CE63DD" w:rsidRDefault="00496B91" w:rsidP="00900F50">
            <w:pPr>
              <w:spacing w:after="0" w:line="240" w:lineRule="auto"/>
              <w:jc w:val="right"/>
              <w:rPr>
                <w:rFonts w:asciiTheme="minorHAnsi" w:hAnsiTheme="minorHAnsi"/>
                <w:sz w:val="21"/>
                <w:szCs w:val="21"/>
              </w:rPr>
            </w:pPr>
            <w:r w:rsidRPr="00496B91">
              <w:rPr>
                <w:sz w:val="21"/>
                <w:szCs w:val="21"/>
              </w:rPr>
              <w:t>130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4CD7A07E" w:rsidR="00900F50" w:rsidRPr="00CE63DD" w:rsidRDefault="00496B91" w:rsidP="00900F50">
            <w:pPr>
              <w:spacing w:after="0" w:line="240" w:lineRule="auto"/>
              <w:jc w:val="right"/>
              <w:rPr>
                <w:rFonts w:asciiTheme="minorHAnsi" w:hAnsiTheme="minorHAnsi"/>
                <w:sz w:val="21"/>
                <w:szCs w:val="21"/>
              </w:rPr>
            </w:pPr>
            <w:r w:rsidRPr="00496B91">
              <w:rPr>
                <w:sz w:val="21"/>
                <w:szCs w:val="21"/>
              </w:rPr>
              <w:t>26</w:t>
            </w:r>
          </w:p>
        </w:tc>
        <w:tc>
          <w:tcPr>
            <w:tcW w:w="990" w:type="dxa"/>
            <w:tcBorders>
              <w:left w:val="single" w:sz="4" w:space="0" w:color="A6A6A6" w:themeColor="background1" w:themeShade="A6"/>
              <w:right w:val="single" w:sz="4" w:space="0" w:color="A6A6A6" w:themeColor="background1" w:themeShade="A6"/>
            </w:tcBorders>
            <w:vAlign w:val="center"/>
          </w:tcPr>
          <w:p w14:paraId="2FFA71AA" w14:textId="6286F160" w:rsidR="00900F50" w:rsidRPr="00CE63DD" w:rsidRDefault="00496B91" w:rsidP="00900F50">
            <w:pPr>
              <w:spacing w:after="0" w:line="240" w:lineRule="auto"/>
              <w:jc w:val="right"/>
              <w:rPr>
                <w:rFonts w:asciiTheme="minorHAnsi" w:hAnsiTheme="minorHAnsi"/>
                <w:sz w:val="21"/>
                <w:szCs w:val="21"/>
              </w:rPr>
            </w:pPr>
            <w:r w:rsidRPr="00496B91">
              <w:rPr>
                <w:sz w:val="21"/>
                <w:szCs w:val="21"/>
              </w:rPr>
              <w:t xml:space="preserve">$13.42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45AF23F1" w:rsidR="00900F50" w:rsidRPr="00CE63DD" w:rsidRDefault="00496B91" w:rsidP="00900F50">
            <w:pPr>
              <w:spacing w:after="0" w:line="240" w:lineRule="auto"/>
              <w:jc w:val="right"/>
              <w:rPr>
                <w:rFonts w:asciiTheme="minorHAnsi" w:hAnsiTheme="minorHAnsi"/>
                <w:sz w:val="21"/>
                <w:szCs w:val="21"/>
              </w:rPr>
            </w:pPr>
            <w:r w:rsidRPr="00496B91">
              <w:rPr>
                <w:sz w:val="21"/>
                <w:szCs w:val="21"/>
              </w:rPr>
              <w:t xml:space="preserve">$21.35 </w:t>
            </w:r>
          </w:p>
        </w:tc>
      </w:tr>
      <w:tr w:rsidR="00900F50" w:rsidRPr="005E2EB4" w14:paraId="434A1CC9" w14:textId="77777777" w:rsidTr="00551F5E">
        <w:trPr>
          <w:trHeight w:val="215"/>
        </w:trPr>
        <w:tc>
          <w:tcPr>
            <w:tcW w:w="3060" w:type="dxa"/>
            <w:tcBorders>
              <w:left w:val="single" w:sz="4" w:space="0" w:color="A6A6A6" w:themeColor="background1" w:themeShade="A6"/>
              <w:right w:val="single" w:sz="4" w:space="0" w:color="A6A6A6" w:themeColor="background1" w:themeShade="A6"/>
            </w:tcBorders>
            <w:vAlign w:val="center"/>
          </w:tcPr>
          <w:p w14:paraId="2BA2BF44" w14:textId="3BCE3135" w:rsidR="00900F50" w:rsidRPr="00CE63DD" w:rsidRDefault="00496B91" w:rsidP="00900F50">
            <w:pPr>
              <w:spacing w:after="0" w:line="240" w:lineRule="auto"/>
              <w:rPr>
                <w:sz w:val="21"/>
                <w:szCs w:val="21"/>
              </w:rPr>
            </w:pPr>
            <w:r w:rsidRPr="00496B91">
              <w:rPr>
                <w:sz w:val="21"/>
                <w:szCs w:val="21"/>
              </w:rPr>
              <w:t>Payroll and Timekeeping Clerks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D9061B5" w14:textId="0E6F1EA3" w:rsidR="00900F50" w:rsidRPr="00CE63DD" w:rsidRDefault="00496B91" w:rsidP="00900F50">
            <w:pPr>
              <w:spacing w:after="0" w:line="240" w:lineRule="auto"/>
              <w:jc w:val="right"/>
              <w:rPr>
                <w:sz w:val="21"/>
                <w:szCs w:val="21"/>
              </w:rPr>
            </w:pPr>
            <w:r w:rsidRPr="00496B91">
              <w:rPr>
                <w:sz w:val="21"/>
                <w:szCs w:val="21"/>
              </w:rPr>
              <w:t>538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701139A" w14:textId="1F7FBDBA" w:rsidR="00900F50" w:rsidRPr="00CE63DD" w:rsidRDefault="00496B91" w:rsidP="00900F50">
            <w:pPr>
              <w:spacing w:after="0" w:line="240" w:lineRule="auto"/>
              <w:jc w:val="right"/>
              <w:rPr>
                <w:sz w:val="21"/>
                <w:szCs w:val="21"/>
              </w:rPr>
            </w:pPr>
            <w:r w:rsidRPr="00496B91">
              <w:rPr>
                <w:sz w:val="21"/>
                <w:szCs w:val="21"/>
              </w:rPr>
              <w:t>553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F59D34A" w14:textId="63B3C602" w:rsidR="00900F50" w:rsidRPr="00CE63DD" w:rsidRDefault="00496B91" w:rsidP="00900F50">
            <w:pPr>
              <w:spacing w:after="0" w:line="240" w:lineRule="auto"/>
              <w:jc w:val="right"/>
              <w:rPr>
                <w:sz w:val="21"/>
                <w:szCs w:val="21"/>
              </w:rPr>
            </w:pPr>
            <w:r w:rsidRPr="00496B91">
              <w:rPr>
                <w:sz w:val="21"/>
                <w:szCs w:val="21"/>
              </w:rPr>
              <w:t xml:space="preserve">14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0B7748" w14:textId="0EE7922B" w:rsidR="00900F50" w:rsidRPr="00CE63DD" w:rsidRDefault="00496B91" w:rsidP="00900F50">
            <w:pPr>
              <w:spacing w:after="0" w:line="240" w:lineRule="auto"/>
              <w:jc w:val="right"/>
              <w:rPr>
                <w:sz w:val="21"/>
                <w:szCs w:val="21"/>
              </w:rPr>
            </w:pPr>
            <w:r w:rsidRPr="00496B91">
              <w:rPr>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EBBDE0" w14:textId="401976CB" w:rsidR="00900F50" w:rsidRPr="00CE63DD" w:rsidRDefault="00496B91" w:rsidP="00900F50">
            <w:pPr>
              <w:spacing w:after="0" w:line="240" w:lineRule="auto"/>
              <w:jc w:val="right"/>
              <w:rPr>
                <w:sz w:val="21"/>
                <w:szCs w:val="21"/>
              </w:rPr>
            </w:pPr>
            <w:r w:rsidRPr="00496B91">
              <w:rPr>
                <w:sz w:val="21"/>
                <w:szCs w:val="21"/>
              </w:rPr>
              <w:t>283</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CE02778" w14:textId="683FC115" w:rsidR="00900F50" w:rsidRPr="00CE63DD" w:rsidRDefault="00496B91" w:rsidP="00900F50">
            <w:pPr>
              <w:spacing w:after="0" w:line="240" w:lineRule="auto"/>
              <w:jc w:val="right"/>
              <w:rPr>
                <w:sz w:val="21"/>
                <w:szCs w:val="21"/>
              </w:rPr>
            </w:pPr>
            <w:r w:rsidRPr="00496B91">
              <w:rPr>
                <w:sz w:val="21"/>
                <w:szCs w:val="21"/>
              </w:rPr>
              <w:t>57</w:t>
            </w:r>
          </w:p>
        </w:tc>
        <w:tc>
          <w:tcPr>
            <w:tcW w:w="990" w:type="dxa"/>
            <w:tcBorders>
              <w:left w:val="single" w:sz="4" w:space="0" w:color="A6A6A6" w:themeColor="background1" w:themeShade="A6"/>
              <w:right w:val="single" w:sz="4" w:space="0" w:color="A6A6A6" w:themeColor="background1" w:themeShade="A6"/>
            </w:tcBorders>
            <w:vAlign w:val="center"/>
          </w:tcPr>
          <w:p w14:paraId="1E57126B" w14:textId="45573709" w:rsidR="00900F50" w:rsidRPr="00CE63DD" w:rsidRDefault="00496B91" w:rsidP="00900F50">
            <w:pPr>
              <w:spacing w:after="0" w:line="240" w:lineRule="auto"/>
              <w:jc w:val="right"/>
              <w:rPr>
                <w:sz w:val="21"/>
                <w:szCs w:val="21"/>
              </w:rPr>
            </w:pPr>
            <w:r w:rsidRPr="00496B91">
              <w:rPr>
                <w:sz w:val="21"/>
                <w:szCs w:val="21"/>
              </w:rPr>
              <w:t xml:space="preserve">$14.64 </w:t>
            </w:r>
          </w:p>
        </w:tc>
        <w:tc>
          <w:tcPr>
            <w:tcW w:w="900" w:type="dxa"/>
            <w:tcBorders>
              <w:left w:val="single" w:sz="4" w:space="0" w:color="A6A6A6" w:themeColor="background1" w:themeShade="A6"/>
              <w:right w:val="single" w:sz="4" w:space="0" w:color="A6A6A6" w:themeColor="background1" w:themeShade="A6"/>
            </w:tcBorders>
            <w:vAlign w:val="center"/>
          </w:tcPr>
          <w:p w14:paraId="0D6A54F6" w14:textId="3F49EE1A" w:rsidR="00900F50" w:rsidRPr="00CE63DD" w:rsidRDefault="00496B91" w:rsidP="00900F50">
            <w:pPr>
              <w:spacing w:after="0" w:line="240" w:lineRule="auto"/>
              <w:jc w:val="right"/>
              <w:rPr>
                <w:sz w:val="21"/>
                <w:szCs w:val="21"/>
              </w:rPr>
            </w:pPr>
            <w:r w:rsidRPr="00496B91">
              <w:rPr>
                <w:sz w:val="21"/>
                <w:szCs w:val="21"/>
              </w:rPr>
              <w:t xml:space="preserve">$22.99 </w:t>
            </w:r>
          </w:p>
        </w:tc>
      </w:tr>
      <w:tr w:rsidR="00920D53" w:rsidRPr="005E2EB4" w14:paraId="4B51BA15" w14:textId="77777777" w:rsidTr="00551F5E">
        <w:trPr>
          <w:trHeight w:val="188"/>
        </w:trPr>
        <w:tc>
          <w:tcPr>
            <w:tcW w:w="3060" w:type="dxa"/>
            <w:tcBorders>
              <w:left w:val="single" w:sz="4" w:space="0" w:color="A6A6A6" w:themeColor="background1" w:themeShade="A6"/>
              <w:right w:val="single" w:sz="4" w:space="0" w:color="A6A6A6" w:themeColor="background1" w:themeShade="A6"/>
            </w:tcBorders>
            <w:vAlign w:val="center"/>
          </w:tcPr>
          <w:p w14:paraId="0D3F266F" w14:textId="62428C7D" w:rsidR="00920D53" w:rsidRPr="00CE63DD" w:rsidRDefault="006A3B6E" w:rsidP="00920D53">
            <w:pPr>
              <w:spacing w:after="0" w:line="240" w:lineRule="auto"/>
              <w:rPr>
                <w:rFonts w:asciiTheme="minorHAnsi" w:hAnsiTheme="minorHAnsi"/>
                <w:b/>
                <w:sz w:val="21"/>
                <w:szCs w:val="21"/>
              </w:rPr>
            </w:pPr>
            <w:r w:rsidRPr="00CE63DD">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0650369A" w:rsidR="00920D53" w:rsidRPr="00CE63DD" w:rsidRDefault="00496B91" w:rsidP="00920D53">
            <w:pPr>
              <w:spacing w:after="0" w:line="240" w:lineRule="auto"/>
              <w:jc w:val="right"/>
              <w:rPr>
                <w:rFonts w:asciiTheme="minorHAnsi" w:hAnsiTheme="minorHAnsi"/>
                <w:b/>
                <w:sz w:val="21"/>
                <w:szCs w:val="21"/>
              </w:rPr>
            </w:pPr>
            <w:r w:rsidRPr="00496B91">
              <w:rPr>
                <w:b/>
                <w:sz w:val="21"/>
                <w:szCs w:val="21"/>
              </w:rPr>
              <w:t>2,913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0F6C874E" w:rsidR="00920D53" w:rsidRPr="00CE63DD" w:rsidRDefault="00496B91" w:rsidP="00920D53">
            <w:pPr>
              <w:spacing w:after="0" w:line="240" w:lineRule="auto"/>
              <w:jc w:val="right"/>
              <w:rPr>
                <w:rFonts w:asciiTheme="minorHAnsi" w:hAnsiTheme="minorHAnsi"/>
                <w:b/>
                <w:sz w:val="21"/>
                <w:szCs w:val="21"/>
              </w:rPr>
            </w:pPr>
            <w:r w:rsidRPr="00496B91">
              <w:rPr>
                <w:b/>
                <w:sz w:val="21"/>
                <w:szCs w:val="21"/>
              </w:rPr>
              <w:t>3,053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47EE2219" w:rsidR="00920D53" w:rsidRPr="00CE63DD" w:rsidRDefault="00496B91" w:rsidP="00920D53">
            <w:pPr>
              <w:spacing w:after="0" w:line="240" w:lineRule="auto"/>
              <w:jc w:val="right"/>
              <w:rPr>
                <w:rFonts w:asciiTheme="minorHAnsi" w:hAnsiTheme="minorHAnsi"/>
                <w:b/>
                <w:sz w:val="21"/>
                <w:szCs w:val="21"/>
              </w:rPr>
            </w:pPr>
            <w:r w:rsidRPr="00496B91">
              <w:rPr>
                <w:b/>
                <w:sz w:val="21"/>
                <w:szCs w:val="21"/>
              </w:rPr>
              <w:t xml:space="preserve">139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152A1731" w:rsidR="00920D53" w:rsidRPr="00CE63DD" w:rsidRDefault="00496B91" w:rsidP="00920D53">
            <w:pPr>
              <w:spacing w:after="0" w:line="240" w:lineRule="auto"/>
              <w:jc w:val="right"/>
              <w:rPr>
                <w:rFonts w:asciiTheme="minorHAnsi" w:hAnsiTheme="minorHAnsi"/>
                <w:b/>
                <w:sz w:val="21"/>
                <w:szCs w:val="21"/>
              </w:rPr>
            </w:pPr>
            <w:r w:rsidRPr="00496B91">
              <w:rPr>
                <w:b/>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5FAB578F" w:rsidR="00920D53" w:rsidRPr="00CE63DD" w:rsidRDefault="00496B91" w:rsidP="00920D53">
            <w:pPr>
              <w:spacing w:after="0" w:line="240" w:lineRule="auto"/>
              <w:jc w:val="right"/>
              <w:rPr>
                <w:rFonts w:asciiTheme="minorHAnsi" w:hAnsiTheme="minorHAnsi"/>
                <w:b/>
                <w:sz w:val="21"/>
                <w:szCs w:val="21"/>
              </w:rPr>
            </w:pPr>
            <w:r w:rsidRPr="00496B91">
              <w:rPr>
                <w:b/>
                <w:sz w:val="21"/>
                <w:szCs w:val="21"/>
              </w:rPr>
              <w:t>1,488</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1A324BAD" w:rsidR="00920D53" w:rsidRPr="00CE63DD" w:rsidRDefault="00496B91" w:rsidP="00920D53">
            <w:pPr>
              <w:spacing w:after="0" w:line="240" w:lineRule="auto"/>
              <w:jc w:val="right"/>
              <w:rPr>
                <w:rFonts w:asciiTheme="minorHAnsi" w:hAnsiTheme="minorHAnsi"/>
                <w:b/>
                <w:sz w:val="21"/>
                <w:szCs w:val="21"/>
              </w:rPr>
            </w:pPr>
            <w:r w:rsidRPr="00496B91">
              <w:rPr>
                <w:b/>
                <w:sz w:val="21"/>
                <w:szCs w:val="21"/>
              </w:rPr>
              <w:t>298</w:t>
            </w:r>
          </w:p>
        </w:tc>
        <w:tc>
          <w:tcPr>
            <w:tcW w:w="990" w:type="dxa"/>
            <w:tcBorders>
              <w:left w:val="single" w:sz="4" w:space="0" w:color="A6A6A6" w:themeColor="background1" w:themeShade="A6"/>
              <w:right w:val="single" w:sz="4" w:space="0" w:color="A6A6A6" w:themeColor="background1" w:themeShade="A6"/>
            </w:tcBorders>
            <w:vAlign w:val="center"/>
          </w:tcPr>
          <w:p w14:paraId="3EC746D7" w14:textId="4D4D4CA9" w:rsidR="00920D53" w:rsidRPr="00CE63DD" w:rsidRDefault="00496B91" w:rsidP="00920D53">
            <w:pPr>
              <w:spacing w:after="0" w:line="240" w:lineRule="auto"/>
              <w:jc w:val="right"/>
              <w:rPr>
                <w:rFonts w:asciiTheme="minorHAnsi" w:hAnsiTheme="minorHAnsi"/>
                <w:b/>
                <w:sz w:val="21"/>
                <w:szCs w:val="21"/>
              </w:rPr>
            </w:pPr>
            <w:r w:rsidRPr="00496B91">
              <w:rPr>
                <w:b/>
                <w:sz w:val="21"/>
                <w:szCs w:val="21"/>
              </w:rPr>
              <w:t xml:space="preserve">$20.83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41022C00" w:rsidR="00920D53" w:rsidRPr="00CE63DD" w:rsidRDefault="00496B91" w:rsidP="00920D53">
            <w:pPr>
              <w:spacing w:after="0" w:line="240" w:lineRule="auto"/>
              <w:jc w:val="right"/>
              <w:rPr>
                <w:rFonts w:asciiTheme="minorHAnsi" w:hAnsiTheme="minorHAnsi"/>
                <w:b/>
                <w:sz w:val="21"/>
                <w:szCs w:val="21"/>
              </w:rPr>
            </w:pPr>
            <w:r w:rsidRPr="00496B91">
              <w:rPr>
                <w:b/>
                <w:sz w:val="21"/>
                <w:szCs w:val="21"/>
              </w:rPr>
              <w:t xml:space="preserve">$30.19 </w:t>
            </w:r>
          </w:p>
        </w:tc>
      </w:tr>
    </w:tbl>
    <w:p w14:paraId="6345B211" w14:textId="497D52FF" w:rsidR="003047AF" w:rsidRDefault="001C1787" w:rsidP="003047AF">
      <w:pPr>
        <w:pStyle w:val="NoSpacing"/>
        <w:rPr>
          <w:i/>
          <w:sz w:val="20"/>
          <w:szCs w:val="20"/>
        </w:rPr>
      </w:pPr>
      <w:r>
        <w:rPr>
          <w:i/>
          <w:sz w:val="20"/>
          <w:szCs w:val="20"/>
        </w:rPr>
        <w:t>Source: EMSI 2018.2</w:t>
      </w:r>
    </w:p>
    <w:p w14:paraId="0F940DAA" w14:textId="48CB282F" w:rsidR="00E42D43" w:rsidRDefault="00496B91" w:rsidP="006C48C2">
      <w:pPr>
        <w:pStyle w:val="NoSpacing"/>
        <w:spacing w:after="240"/>
        <w:rPr>
          <w:sz w:val="18"/>
          <w:szCs w:val="20"/>
        </w:rPr>
      </w:pPr>
      <w:r>
        <w:rPr>
          <w:b/>
          <w:sz w:val="20"/>
          <w:szCs w:val="20"/>
        </w:rPr>
        <w:t>SC-Monterey</w:t>
      </w:r>
      <w:r w:rsidR="00681353" w:rsidRPr="00681353">
        <w:rPr>
          <w:b/>
          <w:sz w:val="20"/>
          <w:szCs w:val="20"/>
        </w:rPr>
        <w:t xml:space="preserve"> Sub-Region</w:t>
      </w:r>
      <w:r w:rsidR="00797696">
        <w:rPr>
          <w:b/>
          <w:sz w:val="20"/>
          <w:szCs w:val="20"/>
        </w:rPr>
        <w:t xml:space="preserve"> </w:t>
      </w:r>
      <w:r w:rsidR="00681353">
        <w:rPr>
          <w:sz w:val="20"/>
          <w:szCs w:val="20"/>
        </w:rPr>
        <w:t xml:space="preserve">includes </w:t>
      </w:r>
      <w:r w:rsidR="00E305BF">
        <w:rPr>
          <w:sz w:val="18"/>
          <w:szCs w:val="20"/>
        </w:rPr>
        <w:t>Monterey, San Benito and Santa Cruz Counties</w:t>
      </w:r>
    </w:p>
    <w:p w14:paraId="6D4DE470" w14:textId="257D5C9F" w:rsidR="00351170" w:rsidRPr="00351170" w:rsidRDefault="002155A4" w:rsidP="00DF00F7">
      <w:pPr>
        <w:pStyle w:val="Heading3"/>
        <w:spacing w:before="480"/>
      </w:pPr>
      <w:r w:rsidRPr="00552133">
        <w:t xml:space="preserve">Job Postings in </w:t>
      </w:r>
      <w:r w:rsidR="00351170">
        <w:t>Bay Region</w:t>
      </w:r>
      <w:r w:rsidR="009F5815">
        <w:t xml:space="preserve">, </w:t>
      </w:r>
      <w:r w:rsidR="0048631A">
        <w:t>One Hour Commute Range</w:t>
      </w:r>
      <w:r w:rsidR="009F5815">
        <w:t xml:space="preserve"> and SC-Monterey Sub-Region</w:t>
      </w:r>
    </w:p>
    <w:p w14:paraId="2094AEC4" w14:textId="18D41BB9" w:rsidR="001C1787" w:rsidRPr="00552133" w:rsidRDefault="000E5421" w:rsidP="001C1787">
      <w:pPr>
        <w:pStyle w:val="NoSpacing"/>
        <w:spacing w:after="60"/>
        <w:rPr>
          <w:b/>
        </w:rPr>
      </w:pPr>
      <w:r>
        <w:rPr>
          <w:b/>
        </w:rPr>
        <w:t>Table 3</w:t>
      </w:r>
      <w:r w:rsidR="002155A4" w:rsidRPr="00552133">
        <w:rPr>
          <w:b/>
        </w:rPr>
        <w:t xml:space="preserve">. </w:t>
      </w:r>
      <w:r w:rsidR="001C1787">
        <w:rPr>
          <w:b/>
        </w:rPr>
        <w:t xml:space="preserve">Number of </w:t>
      </w:r>
      <w:r w:rsidR="001C1787" w:rsidRPr="00552133">
        <w:rPr>
          <w:b/>
        </w:rPr>
        <w:t>Job Postings</w:t>
      </w:r>
      <w:r w:rsidR="001C1787">
        <w:rPr>
          <w:b/>
        </w:rPr>
        <w:t xml:space="preserve"> by Occupation for latest 12 months (</w:t>
      </w:r>
      <w:r w:rsidR="00496B91">
        <w:rPr>
          <w:b/>
        </w:rPr>
        <w:t>May 2017 - Apr 2018</w:t>
      </w:r>
      <w:r w:rsidR="001C1787">
        <w:rPr>
          <w:b/>
        </w:rPr>
        <w:t>)</w:t>
      </w:r>
    </w:p>
    <w:tbl>
      <w:tblPr>
        <w:tblW w:w="881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407"/>
        <w:gridCol w:w="1440"/>
        <w:gridCol w:w="1440"/>
        <w:gridCol w:w="1530"/>
      </w:tblGrid>
      <w:tr w:rsidR="00FF4E44" w:rsidRPr="008409A0" w14:paraId="722B3D04" w14:textId="461106A7" w:rsidTr="0048631A">
        <w:trPr>
          <w:trHeight w:val="233"/>
        </w:trPr>
        <w:tc>
          <w:tcPr>
            <w:tcW w:w="4407" w:type="dxa"/>
            <w:tcBorders>
              <w:right w:val="single" w:sz="4" w:space="0" w:color="BFBFBF" w:themeColor="background1" w:themeShade="BF"/>
            </w:tcBorders>
            <w:shd w:val="clear" w:color="auto" w:fill="D9D9D9" w:themeFill="background1" w:themeFillShade="D9"/>
            <w:noWrap/>
            <w:vAlign w:val="center"/>
            <w:hideMark/>
          </w:tcPr>
          <w:p w14:paraId="0FD02B62" w14:textId="77777777" w:rsidR="00FF4E44" w:rsidRPr="00580505" w:rsidRDefault="00FF4E44" w:rsidP="00950AF1">
            <w:pPr>
              <w:spacing w:after="0" w:line="240" w:lineRule="auto"/>
              <w:rPr>
                <w:rFonts w:eastAsia="Times New Roman"/>
                <w:sz w:val="21"/>
                <w:szCs w:val="21"/>
              </w:rPr>
            </w:pPr>
            <w:r w:rsidRPr="00580505">
              <w:rPr>
                <w:rFonts w:eastAsia="Times New Roman"/>
                <w:sz w:val="21"/>
                <w:szCs w:val="21"/>
              </w:rPr>
              <w:t>Occupation</w:t>
            </w:r>
          </w:p>
        </w:tc>
        <w:tc>
          <w:tcPr>
            <w:tcW w:w="1440" w:type="dxa"/>
            <w:tcBorders>
              <w:left w:val="single" w:sz="4" w:space="0" w:color="BFBFBF" w:themeColor="background1" w:themeShade="BF"/>
              <w:right w:val="single" w:sz="4" w:space="0" w:color="BFBFBF" w:themeColor="background1" w:themeShade="BF"/>
            </w:tcBorders>
            <w:shd w:val="clear" w:color="auto" w:fill="D9D9D9" w:themeFill="background1" w:themeFillShade="D9"/>
            <w:noWrap/>
            <w:vAlign w:val="center"/>
            <w:hideMark/>
          </w:tcPr>
          <w:p w14:paraId="401D0B5E" w14:textId="197818BE" w:rsidR="00FF4E44" w:rsidRPr="00580505" w:rsidRDefault="00FF4E44" w:rsidP="00950AF1">
            <w:pPr>
              <w:spacing w:after="0" w:line="240" w:lineRule="auto"/>
              <w:jc w:val="center"/>
              <w:rPr>
                <w:rFonts w:eastAsia="Times New Roman"/>
                <w:sz w:val="21"/>
                <w:szCs w:val="21"/>
              </w:rPr>
            </w:pPr>
            <w:r w:rsidRPr="00580505">
              <w:rPr>
                <w:rFonts w:eastAsia="Times New Roman"/>
                <w:sz w:val="21"/>
                <w:szCs w:val="21"/>
              </w:rPr>
              <w:t>Bay Region</w:t>
            </w:r>
          </w:p>
        </w:tc>
        <w:tc>
          <w:tcPr>
            <w:tcW w:w="1440" w:type="dxa"/>
            <w:tcBorders>
              <w:left w:val="single" w:sz="4" w:space="0" w:color="BFBFBF" w:themeColor="background1" w:themeShade="BF"/>
              <w:right w:val="nil"/>
            </w:tcBorders>
            <w:shd w:val="clear" w:color="auto" w:fill="D9D9D9" w:themeFill="background1" w:themeFillShade="D9"/>
            <w:vAlign w:val="center"/>
          </w:tcPr>
          <w:p w14:paraId="3549FAE7" w14:textId="5673C929" w:rsidR="00FF4E44" w:rsidRPr="00580505" w:rsidRDefault="00FF4E44" w:rsidP="00950AF1">
            <w:pPr>
              <w:spacing w:after="0" w:line="240" w:lineRule="auto"/>
              <w:jc w:val="center"/>
              <w:rPr>
                <w:rFonts w:eastAsia="Times New Roman"/>
                <w:sz w:val="21"/>
                <w:szCs w:val="21"/>
              </w:rPr>
            </w:pPr>
            <w:r>
              <w:rPr>
                <w:rFonts w:eastAsia="Times New Roman"/>
                <w:sz w:val="21"/>
                <w:szCs w:val="21"/>
              </w:rPr>
              <w:t>Four Counties*</w:t>
            </w:r>
          </w:p>
        </w:tc>
        <w:tc>
          <w:tcPr>
            <w:tcW w:w="1530" w:type="dxa"/>
            <w:tcBorders>
              <w:left w:val="single" w:sz="4" w:space="0" w:color="BFBFBF" w:themeColor="background1" w:themeShade="BF"/>
              <w:right w:val="nil"/>
            </w:tcBorders>
            <w:shd w:val="clear" w:color="auto" w:fill="D9D9D9" w:themeFill="background1" w:themeFillShade="D9"/>
          </w:tcPr>
          <w:p w14:paraId="16392118" w14:textId="30625696" w:rsidR="00FF4E44" w:rsidRDefault="00FF4E44" w:rsidP="00950AF1">
            <w:pPr>
              <w:spacing w:after="0" w:line="240" w:lineRule="auto"/>
              <w:jc w:val="center"/>
              <w:rPr>
                <w:rFonts w:eastAsia="Times New Roman"/>
                <w:sz w:val="21"/>
                <w:szCs w:val="21"/>
              </w:rPr>
            </w:pPr>
            <w:r>
              <w:rPr>
                <w:rFonts w:eastAsia="Times New Roman"/>
                <w:sz w:val="21"/>
                <w:szCs w:val="21"/>
              </w:rPr>
              <w:t>Three Counties</w:t>
            </w:r>
          </w:p>
        </w:tc>
      </w:tr>
      <w:tr w:rsidR="0048631A" w:rsidRPr="00C035EC" w14:paraId="22CC6F39" w14:textId="28B742D4" w:rsidTr="0048631A">
        <w:trPr>
          <w:trHeight w:val="188"/>
        </w:trPr>
        <w:tc>
          <w:tcPr>
            <w:tcW w:w="4407" w:type="dxa"/>
            <w:tcBorders>
              <w:right w:val="single" w:sz="4" w:space="0" w:color="BFBFBF" w:themeColor="background1" w:themeShade="BF"/>
            </w:tcBorders>
            <w:shd w:val="clear" w:color="auto" w:fill="auto"/>
            <w:noWrap/>
            <w:vAlign w:val="center"/>
          </w:tcPr>
          <w:p w14:paraId="7FD0BF21" w14:textId="6AB101E6" w:rsidR="0048631A" w:rsidRPr="0048631A" w:rsidRDefault="0048631A" w:rsidP="0048631A">
            <w:pPr>
              <w:spacing w:after="0" w:line="240" w:lineRule="auto"/>
              <w:rPr>
                <w:rFonts w:eastAsia="Times New Roman"/>
                <w:sz w:val="21"/>
                <w:szCs w:val="21"/>
              </w:rPr>
            </w:pPr>
            <w:r w:rsidRPr="0048631A">
              <w:rPr>
                <w:sz w:val="21"/>
                <w:szCs w:val="21"/>
              </w:rPr>
              <w:t>Accountants (13-2011.01)</w:t>
            </w:r>
          </w:p>
        </w:tc>
        <w:tc>
          <w:tcPr>
            <w:tcW w:w="1440" w:type="dxa"/>
            <w:tcBorders>
              <w:left w:val="single" w:sz="4" w:space="0" w:color="BFBFBF" w:themeColor="background1" w:themeShade="BF"/>
              <w:right w:val="single" w:sz="4" w:space="0" w:color="BFBFBF" w:themeColor="background1" w:themeShade="BF"/>
            </w:tcBorders>
            <w:shd w:val="clear" w:color="auto" w:fill="auto"/>
            <w:noWrap/>
            <w:vAlign w:val="center"/>
          </w:tcPr>
          <w:p w14:paraId="06415EC9" w14:textId="35EBE921" w:rsidR="0048631A" w:rsidRPr="0048631A" w:rsidRDefault="0048631A" w:rsidP="0048631A">
            <w:pPr>
              <w:spacing w:after="0" w:line="240" w:lineRule="auto"/>
              <w:jc w:val="center"/>
              <w:rPr>
                <w:rFonts w:eastAsia="Times New Roman"/>
                <w:sz w:val="21"/>
                <w:szCs w:val="21"/>
              </w:rPr>
            </w:pPr>
            <w:r w:rsidRPr="0048631A">
              <w:rPr>
                <w:sz w:val="21"/>
                <w:szCs w:val="21"/>
              </w:rPr>
              <w:t>10,545</w:t>
            </w:r>
          </w:p>
        </w:tc>
        <w:tc>
          <w:tcPr>
            <w:tcW w:w="1440" w:type="dxa"/>
            <w:tcBorders>
              <w:left w:val="single" w:sz="4" w:space="0" w:color="BFBFBF" w:themeColor="background1" w:themeShade="BF"/>
              <w:right w:val="nil"/>
            </w:tcBorders>
            <w:vAlign w:val="center"/>
          </w:tcPr>
          <w:p w14:paraId="14DDF9FF" w14:textId="375093C8" w:rsidR="0048631A" w:rsidRPr="00714E7C" w:rsidRDefault="00504530" w:rsidP="0048631A">
            <w:pPr>
              <w:spacing w:after="0" w:line="240" w:lineRule="auto"/>
              <w:jc w:val="center"/>
              <w:rPr>
                <w:rFonts w:eastAsia="Times New Roman"/>
                <w:sz w:val="21"/>
                <w:szCs w:val="21"/>
              </w:rPr>
            </w:pPr>
            <w:r>
              <w:rPr>
                <w:rFonts w:eastAsia="Times New Roman"/>
                <w:sz w:val="21"/>
                <w:szCs w:val="21"/>
              </w:rPr>
              <w:t>2,272</w:t>
            </w:r>
          </w:p>
        </w:tc>
        <w:tc>
          <w:tcPr>
            <w:tcW w:w="1530" w:type="dxa"/>
            <w:tcBorders>
              <w:left w:val="single" w:sz="4" w:space="0" w:color="BFBFBF" w:themeColor="background1" w:themeShade="BF"/>
              <w:right w:val="nil"/>
            </w:tcBorders>
          </w:tcPr>
          <w:p w14:paraId="198B7FD5" w14:textId="5407924D" w:rsidR="0048631A" w:rsidRDefault="004B24D7" w:rsidP="0048631A">
            <w:pPr>
              <w:spacing w:after="0" w:line="240" w:lineRule="auto"/>
              <w:jc w:val="center"/>
              <w:rPr>
                <w:rFonts w:eastAsia="Times New Roman"/>
                <w:sz w:val="21"/>
                <w:szCs w:val="21"/>
              </w:rPr>
            </w:pPr>
            <w:r>
              <w:rPr>
                <w:rFonts w:eastAsia="Times New Roman"/>
                <w:sz w:val="21"/>
                <w:szCs w:val="21"/>
              </w:rPr>
              <w:t>221</w:t>
            </w:r>
          </w:p>
        </w:tc>
      </w:tr>
      <w:tr w:rsidR="0048631A" w:rsidRPr="00C035EC" w14:paraId="61A814EE" w14:textId="17B3C66E" w:rsidTr="0048631A">
        <w:trPr>
          <w:trHeight w:val="215"/>
        </w:trPr>
        <w:tc>
          <w:tcPr>
            <w:tcW w:w="4407" w:type="dxa"/>
            <w:tcBorders>
              <w:right w:val="single" w:sz="4" w:space="0" w:color="BFBFBF" w:themeColor="background1" w:themeShade="BF"/>
            </w:tcBorders>
            <w:shd w:val="clear" w:color="auto" w:fill="auto"/>
            <w:noWrap/>
            <w:vAlign w:val="center"/>
          </w:tcPr>
          <w:p w14:paraId="6F34B041" w14:textId="69750FAE" w:rsidR="0048631A" w:rsidRPr="0048631A" w:rsidRDefault="0048631A" w:rsidP="0048631A">
            <w:pPr>
              <w:spacing w:after="0" w:line="240" w:lineRule="auto"/>
              <w:rPr>
                <w:sz w:val="21"/>
                <w:szCs w:val="21"/>
              </w:rPr>
            </w:pPr>
            <w:r w:rsidRPr="0048631A">
              <w:rPr>
                <w:sz w:val="21"/>
                <w:szCs w:val="21"/>
              </w:rPr>
              <w:t>Payroll and Timekeeping Clerks (43-3051.00)</w:t>
            </w:r>
          </w:p>
        </w:tc>
        <w:tc>
          <w:tcPr>
            <w:tcW w:w="1440" w:type="dxa"/>
            <w:tcBorders>
              <w:left w:val="single" w:sz="4" w:space="0" w:color="BFBFBF" w:themeColor="background1" w:themeShade="BF"/>
              <w:right w:val="single" w:sz="4" w:space="0" w:color="BFBFBF" w:themeColor="background1" w:themeShade="BF"/>
            </w:tcBorders>
            <w:shd w:val="clear" w:color="auto" w:fill="auto"/>
            <w:noWrap/>
            <w:vAlign w:val="center"/>
          </w:tcPr>
          <w:p w14:paraId="535A9709" w14:textId="2F58BF77" w:rsidR="0048631A" w:rsidRPr="0048631A" w:rsidRDefault="0048631A" w:rsidP="0048631A">
            <w:pPr>
              <w:spacing w:after="0" w:line="240" w:lineRule="auto"/>
              <w:jc w:val="center"/>
              <w:rPr>
                <w:sz w:val="21"/>
                <w:szCs w:val="21"/>
              </w:rPr>
            </w:pPr>
            <w:r w:rsidRPr="0048631A">
              <w:rPr>
                <w:sz w:val="21"/>
                <w:szCs w:val="21"/>
              </w:rPr>
              <w:t>2,560</w:t>
            </w:r>
          </w:p>
        </w:tc>
        <w:tc>
          <w:tcPr>
            <w:tcW w:w="1440" w:type="dxa"/>
            <w:tcBorders>
              <w:left w:val="single" w:sz="4" w:space="0" w:color="BFBFBF" w:themeColor="background1" w:themeShade="BF"/>
              <w:right w:val="nil"/>
            </w:tcBorders>
            <w:vAlign w:val="center"/>
          </w:tcPr>
          <w:p w14:paraId="556123FD" w14:textId="7FFB6444" w:rsidR="0048631A" w:rsidRPr="00714E7C" w:rsidRDefault="00504530" w:rsidP="0048631A">
            <w:pPr>
              <w:spacing w:after="0" w:line="240" w:lineRule="auto"/>
              <w:jc w:val="center"/>
              <w:rPr>
                <w:rFonts w:eastAsia="Times New Roman"/>
                <w:sz w:val="21"/>
                <w:szCs w:val="21"/>
              </w:rPr>
            </w:pPr>
            <w:r>
              <w:rPr>
                <w:rFonts w:eastAsia="Times New Roman"/>
                <w:sz w:val="21"/>
                <w:szCs w:val="21"/>
              </w:rPr>
              <w:t>603</w:t>
            </w:r>
          </w:p>
        </w:tc>
        <w:tc>
          <w:tcPr>
            <w:tcW w:w="1530" w:type="dxa"/>
            <w:tcBorders>
              <w:left w:val="single" w:sz="4" w:space="0" w:color="BFBFBF" w:themeColor="background1" w:themeShade="BF"/>
              <w:right w:val="nil"/>
            </w:tcBorders>
          </w:tcPr>
          <w:p w14:paraId="66D01857" w14:textId="79262AEB" w:rsidR="0048631A" w:rsidRDefault="004B24D7" w:rsidP="0048631A">
            <w:pPr>
              <w:spacing w:after="0" w:line="240" w:lineRule="auto"/>
              <w:jc w:val="center"/>
              <w:rPr>
                <w:rFonts w:eastAsia="Times New Roman"/>
                <w:sz w:val="21"/>
                <w:szCs w:val="21"/>
              </w:rPr>
            </w:pPr>
            <w:r>
              <w:rPr>
                <w:rFonts w:eastAsia="Times New Roman"/>
                <w:sz w:val="21"/>
                <w:szCs w:val="21"/>
              </w:rPr>
              <w:t>135</w:t>
            </w:r>
          </w:p>
        </w:tc>
      </w:tr>
      <w:tr w:rsidR="0048631A" w:rsidRPr="00C035EC" w14:paraId="59918B00" w14:textId="5842AC27" w:rsidTr="0048631A">
        <w:trPr>
          <w:trHeight w:val="215"/>
        </w:trPr>
        <w:tc>
          <w:tcPr>
            <w:tcW w:w="4407" w:type="dxa"/>
            <w:tcBorders>
              <w:right w:val="single" w:sz="4" w:space="0" w:color="BFBFBF" w:themeColor="background1" w:themeShade="BF"/>
            </w:tcBorders>
            <w:shd w:val="clear" w:color="auto" w:fill="auto"/>
            <w:noWrap/>
            <w:vAlign w:val="center"/>
          </w:tcPr>
          <w:p w14:paraId="3E1CD4B9" w14:textId="34563FEE" w:rsidR="0048631A" w:rsidRPr="0048631A" w:rsidRDefault="0048631A" w:rsidP="0048631A">
            <w:pPr>
              <w:spacing w:after="0" w:line="240" w:lineRule="auto"/>
              <w:rPr>
                <w:sz w:val="21"/>
                <w:szCs w:val="21"/>
              </w:rPr>
            </w:pPr>
            <w:r w:rsidRPr="0048631A">
              <w:rPr>
                <w:sz w:val="21"/>
                <w:szCs w:val="21"/>
              </w:rPr>
              <w:t>Auditors (13-2011.02)</w:t>
            </w:r>
          </w:p>
        </w:tc>
        <w:tc>
          <w:tcPr>
            <w:tcW w:w="1440" w:type="dxa"/>
            <w:tcBorders>
              <w:left w:val="single" w:sz="4" w:space="0" w:color="BFBFBF" w:themeColor="background1" w:themeShade="BF"/>
              <w:right w:val="single" w:sz="4" w:space="0" w:color="BFBFBF" w:themeColor="background1" w:themeShade="BF"/>
            </w:tcBorders>
            <w:shd w:val="clear" w:color="auto" w:fill="auto"/>
            <w:noWrap/>
            <w:vAlign w:val="center"/>
          </w:tcPr>
          <w:p w14:paraId="731983F0" w14:textId="72DB9A0A" w:rsidR="0048631A" w:rsidRPr="0048631A" w:rsidRDefault="0048631A" w:rsidP="0048631A">
            <w:pPr>
              <w:spacing w:after="0" w:line="240" w:lineRule="auto"/>
              <w:jc w:val="center"/>
              <w:rPr>
                <w:sz w:val="21"/>
                <w:szCs w:val="21"/>
              </w:rPr>
            </w:pPr>
            <w:r w:rsidRPr="0048631A">
              <w:rPr>
                <w:sz w:val="21"/>
                <w:szCs w:val="21"/>
              </w:rPr>
              <w:t>1,861</w:t>
            </w:r>
          </w:p>
        </w:tc>
        <w:tc>
          <w:tcPr>
            <w:tcW w:w="1440" w:type="dxa"/>
            <w:tcBorders>
              <w:left w:val="single" w:sz="4" w:space="0" w:color="BFBFBF" w:themeColor="background1" w:themeShade="BF"/>
              <w:right w:val="nil"/>
            </w:tcBorders>
            <w:vAlign w:val="center"/>
          </w:tcPr>
          <w:p w14:paraId="34E77A03" w14:textId="025E7BED" w:rsidR="0048631A" w:rsidRPr="00714E7C" w:rsidRDefault="00504530" w:rsidP="0048631A">
            <w:pPr>
              <w:spacing w:after="0" w:line="240" w:lineRule="auto"/>
              <w:jc w:val="center"/>
              <w:rPr>
                <w:rFonts w:eastAsia="Times New Roman"/>
                <w:sz w:val="21"/>
                <w:szCs w:val="21"/>
              </w:rPr>
            </w:pPr>
            <w:r>
              <w:rPr>
                <w:rFonts w:eastAsia="Times New Roman"/>
                <w:sz w:val="21"/>
                <w:szCs w:val="21"/>
              </w:rPr>
              <w:t>493</w:t>
            </w:r>
          </w:p>
        </w:tc>
        <w:tc>
          <w:tcPr>
            <w:tcW w:w="1530" w:type="dxa"/>
            <w:tcBorders>
              <w:left w:val="single" w:sz="4" w:space="0" w:color="BFBFBF" w:themeColor="background1" w:themeShade="BF"/>
              <w:right w:val="nil"/>
            </w:tcBorders>
          </w:tcPr>
          <w:p w14:paraId="10D33940" w14:textId="47A50D11" w:rsidR="0048631A" w:rsidRDefault="004B24D7" w:rsidP="0048631A">
            <w:pPr>
              <w:spacing w:after="0" w:line="240" w:lineRule="auto"/>
              <w:jc w:val="center"/>
              <w:rPr>
                <w:rFonts w:eastAsia="Times New Roman"/>
                <w:sz w:val="21"/>
                <w:szCs w:val="21"/>
              </w:rPr>
            </w:pPr>
            <w:r>
              <w:rPr>
                <w:rFonts w:eastAsia="Times New Roman"/>
                <w:sz w:val="21"/>
                <w:szCs w:val="21"/>
              </w:rPr>
              <w:t>40</w:t>
            </w:r>
          </w:p>
        </w:tc>
      </w:tr>
      <w:tr w:rsidR="0048631A" w:rsidRPr="00C035EC" w14:paraId="6644FDB7" w14:textId="77777777" w:rsidTr="0048631A">
        <w:trPr>
          <w:trHeight w:val="215"/>
        </w:trPr>
        <w:tc>
          <w:tcPr>
            <w:tcW w:w="4407" w:type="dxa"/>
            <w:tcBorders>
              <w:right w:val="single" w:sz="4" w:space="0" w:color="BFBFBF" w:themeColor="background1" w:themeShade="BF"/>
            </w:tcBorders>
            <w:shd w:val="clear" w:color="auto" w:fill="auto"/>
            <w:noWrap/>
            <w:vAlign w:val="center"/>
          </w:tcPr>
          <w:p w14:paraId="7C92E7BB" w14:textId="6DB175BB" w:rsidR="0048631A" w:rsidRPr="0048631A" w:rsidRDefault="0048631A" w:rsidP="0048631A">
            <w:pPr>
              <w:spacing w:after="0" w:line="240" w:lineRule="auto"/>
              <w:rPr>
                <w:sz w:val="21"/>
                <w:szCs w:val="21"/>
              </w:rPr>
            </w:pPr>
            <w:r w:rsidRPr="0048631A">
              <w:rPr>
                <w:sz w:val="21"/>
                <w:szCs w:val="21"/>
              </w:rPr>
              <w:t>Tax Preparers (13-2082.00)</w:t>
            </w:r>
          </w:p>
        </w:tc>
        <w:tc>
          <w:tcPr>
            <w:tcW w:w="1440" w:type="dxa"/>
            <w:tcBorders>
              <w:left w:val="single" w:sz="4" w:space="0" w:color="BFBFBF" w:themeColor="background1" w:themeShade="BF"/>
              <w:right w:val="single" w:sz="4" w:space="0" w:color="BFBFBF" w:themeColor="background1" w:themeShade="BF"/>
            </w:tcBorders>
            <w:shd w:val="clear" w:color="auto" w:fill="auto"/>
            <w:noWrap/>
            <w:vAlign w:val="center"/>
          </w:tcPr>
          <w:p w14:paraId="2AD0F509" w14:textId="4BFE69C3" w:rsidR="0048631A" w:rsidRPr="0048631A" w:rsidRDefault="0048631A" w:rsidP="0048631A">
            <w:pPr>
              <w:spacing w:after="0" w:line="240" w:lineRule="auto"/>
              <w:jc w:val="center"/>
              <w:rPr>
                <w:sz w:val="21"/>
                <w:szCs w:val="21"/>
              </w:rPr>
            </w:pPr>
            <w:r w:rsidRPr="0048631A">
              <w:rPr>
                <w:sz w:val="21"/>
                <w:szCs w:val="21"/>
              </w:rPr>
              <w:t>299</w:t>
            </w:r>
          </w:p>
        </w:tc>
        <w:tc>
          <w:tcPr>
            <w:tcW w:w="1440" w:type="dxa"/>
            <w:tcBorders>
              <w:left w:val="single" w:sz="4" w:space="0" w:color="BFBFBF" w:themeColor="background1" w:themeShade="BF"/>
              <w:right w:val="nil"/>
            </w:tcBorders>
            <w:vAlign w:val="center"/>
          </w:tcPr>
          <w:p w14:paraId="2D5516BD" w14:textId="4EE87D46" w:rsidR="0048631A" w:rsidRDefault="00504530" w:rsidP="0048631A">
            <w:pPr>
              <w:spacing w:after="0" w:line="240" w:lineRule="auto"/>
              <w:jc w:val="center"/>
              <w:rPr>
                <w:rFonts w:eastAsia="Times New Roman"/>
                <w:sz w:val="21"/>
                <w:szCs w:val="21"/>
              </w:rPr>
            </w:pPr>
            <w:r>
              <w:rPr>
                <w:rFonts w:eastAsia="Times New Roman"/>
                <w:sz w:val="21"/>
                <w:szCs w:val="21"/>
              </w:rPr>
              <w:t>97</w:t>
            </w:r>
          </w:p>
        </w:tc>
        <w:tc>
          <w:tcPr>
            <w:tcW w:w="1530" w:type="dxa"/>
            <w:tcBorders>
              <w:left w:val="single" w:sz="4" w:space="0" w:color="BFBFBF" w:themeColor="background1" w:themeShade="BF"/>
              <w:right w:val="nil"/>
            </w:tcBorders>
          </w:tcPr>
          <w:p w14:paraId="34561A8A" w14:textId="529E5164" w:rsidR="0048631A" w:rsidRDefault="004B24D7" w:rsidP="0048631A">
            <w:pPr>
              <w:spacing w:after="0" w:line="240" w:lineRule="auto"/>
              <w:jc w:val="center"/>
              <w:rPr>
                <w:rFonts w:eastAsia="Times New Roman"/>
                <w:sz w:val="21"/>
                <w:szCs w:val="21"/>
              </w:rPr>
            </w:pPr>
            <w:r>
              <w:rPr>
                <w:rFonts w:eastAsia="Times New Roman"/>
                <w:sz w:val="21"/>
                <w:szCs w:val="21"/>
              </w:rPr>
              <w:t>39</w:t>
            </w:r>
          </w:p>
        </w:tc>
      </w:tr>
      <w:tr w:rsidR="00FF4E44" w:rsidRPr="00C035EC" w14:paraId="4E0A8527" w14:textId="12480101" w:rsidTr="0048631A">
        <w:trPr>
          <w:trHeight w:val="288"/>
        </w:trPr>
        <w:tc>
          <w:tcPr>
            <w:tcW w:w="4407" w:type="dxa"/>
            <w:tcBorders>
              <w:right w:val="single" w:sz="4" w:space="0" w:color="BFBFBF" w:themeColor="background1" w:themeShade="BF"/>
            </w:tcBorders>
            <w:shd w:val="clear" w:color="auto" w:fill="auto"/>
            <w:noWrap/>
            <w:vAlign w:val="center"/>
          </w:tcPr>
          <w:p w14:paraId="2187B39F" w14:textId="61A89EAF" w:rsidR="00FF4E44" w:rsidRPr="00714E7C" w:rsidRDefault="00FF4E44" w:rsidP="00DB7EB2">
            <w:pPr>
              <w:spacing w:after="0" w:line="240" w:lineRule="auto"/>
              <w:rPr>
                <w:b/>
                <w:sz w:val="21"/>
                <w:szCs w:val="21"/>
              </w:rPr>
            </w:pPr>
            <w:r w:rsidRPr="00714E7C">
              <w:rPr>
                <w:b/>
                <w:sz w:val="21"/>
                <w:szCs w:val="21"/>
              </w:rPr>
              <w:t>Total</w:t>
            </w:r>
          </w:p>
        </w:tc>
        <w:tc>
          <w:tcPr>
            <w:tcW w:w="1440" w:type="dxa"/>
            <w:tcBorders>
              <w:left w:val="single" w:sz="4" w:space="0" w:color="BFBFBF" w:themeColor="background1" w:themeShade="BF"/>
              <w:right w:val="single" w:sz="4" w:space="0" w:color="BFBFBF" w:themeColor="background1" w:themeShade="BF"/>
            </w:tcBorders>
            <w:shd w:val="clear" w:color="auto" w:fill="auto"/>
            <w:noWrap/>
            <w:vAlign w:val="center"/>
          </w:tcPr>
          <w:p w14:paraId="6E02A9BC" w14:textId="06034A26" w:rsidR="00FF4E44" w:rsidRPr="00714E7C" w:rsidRDefault="0048631A" w:rsidP="00DB7EB2">
            <w:pPr>
              <w:spacing w:after="0" w:line="240" w:lineRule="auto"/>
              <w:jc w:val="center"/>
              <w:rPr>
                <w:b/>
                <w:sz w:val="21"/>
                <w:szCs w:val="21"/>
              </w:rPr>
            </w:pPr>
            <w:r>
              <w:rPr>
                <w:b/>
                <w:sz w:val="21"/>
                <w:szCs w:val="21"/>
              </w:rPr>
              <w:t>15,265</w:t>
            </w:r>
          </w:p>
        </w:tc>
        <w:tc>
          <w:tcPr>
            <w:tcW w:w="1440" w:type="dxa"/>
            <w:tcBorders>
              <w:left w:val="single" w:sz="4" w:space="0" w:color="BFBFBF" w:themeColor="background1" w:themeShade="BF"/>
              <w:right w:val="nil"/>
            </w:tcBorders>
            <w:vAlign w:val="center"/>
          </w:tcPr>
          <w:p w14:paraId="77367C5E" w14:textId="7D921847" w:rsidR="00FF4E44" w:rsidRPr="00714E7C" w:rsidRDefault="00504530" w:rsidP="00DB7EB2">
            <w:pPr>
              <w:spacing w:after="0" w:line="240" w:lineRule="auto"/>
              <w:jc w:val="center"/>
              <w:rPr>
                <w:rFonts w:eastAsia="Times New Roman"/>
                <w:b/>
                <w:sz w:val="21"/>
                <w:szCs w:val="21"/>
              </w:rPr>
            </w:pPr>
            <w:r>
              <w:rPr>
                <w:rFonts w:eastAsia="Times New Roman"/>
                <w:b/>
                <w:sz w:val="21"/>
                <w:szCs w:val="21"/>
              </w:rPr>
              <w:t>3,465</w:t>
            </w:r>
          </w:p>
        </w:tc>
        <w:tc>
          <w:tcPr>
            <w:tcW w:w="1530" w:type="dxa"/>
            <w:tcBorders>
              <w:left w:val="single" w:sz="4" w:space="0" w:color="BFBFBF" w:themeColor="background1" w:themeShade="BF"/>
              <w:right w:val="nil"/>
            </w:tcBorders>
          </w:tcPr>
          <w:p w14:paraId="6F5B320B" w14:textId="0902D622" w:rsidR="00FF4E44" w:rsidRDefault="004B24D7" w:rsidP="00DB7EB2">
            <w:pPr>
              <w:spacing w:after="0" w:line="240" w:lineRule="auto"/>
              <w:jc w:val="center"/>
              <w:rPr>
                <w:rFonts w:eastAsia="Times New Roman"/>
                <w:b/>
                <w:sz w:val="21"/>
                <w:szCs w:val="21"/>
              </w:rPr>
            </w:pPr>
            <w:r>
              <w:rPr>
                <w:rFonts w:eastAsia="Times New Roman"/>
                <w:b/>
                <w:sz w:val="21"/>
                <w:szCs w:val="21"/>
              </w:rPr>
              <w:t>435</w:t>
            </w:r>
          </w:p>
        </w:tc>
      </w:tr>
    </w:tbl>
    <w:p w14:paraId="1D7EFE34" w14:textId="1A5AE90C" w:rsidR="00580505" w:rsidRPr="00EB0610" w:rsidRDefault="00750FFE" w:rsidP="00B373BC">
      <w:pPr>
        <w:pStyle w:val="NoSpacing"/>
        <w:spacing w:after="360"/>
        <w:ind w:left="144"/>
        <w:rPr>
          <w:i/>
          <w:sz w:val="20"/>
          <w:szCs w:val="20"/>
        </w:rPr>
      </w:pPr>
      <w:r w:rsidRPr="00750FFE">
        <w:rPr>
          <w:i/>
          <w:sz w:val="20"/>
          <w:szCs w:val="20"/>
        </w:rPr>
        <w:t>Source: Burning Glass</w:t>
      </w:r>
      <w:r w:rsidR="00FF4E44">
        <w:rPr>
          <w:i/>
          <w:sz w:val="20"/>
          <w:szCs w:val="20"/>
        </w:rPr>
        <w:br/>
      </w:r>
      <w:r w:rsidR="00FF4E44">
        <w:rPr>
          <w:sz w:val="20"/>
          <w:szCs w:val="20"/>
        </w:rPr>
        <w:t>*</w:t>
      </w:r>
      <w:r w:rsidR="00FF4E44" w:rsidRPr="00580505">
        <w:rPr>
          <w:sz w:val="20"/>
          <w:szCs w:val="20"/>
        </w:rPr>
        <w:t xml:space="preserve">Burning Glass does not </w:t>
      </w:r>
      <w:r w:rsidR="00FF4E44">
        <w:rPr>
          <w:sz w:val="20"/>
          <w:szCs w:val="20"/>
        </w:rPr>
        <w:t>have the capability to filter</w:t>
      </w:r>
      <w:r w:rsidR="00FF4E44" w:rsidRPr="00580505">
        <w:rPr>
          <w:sz w:val="20"/>
          <w:szCs w:val="20"/>
        </w:rPr>
        <w:t xml:space="preserve"> </w:t>
      </w:r>
      <w:r w:rsidR="00FF4E44">
        <w:rPr>
          <w:sz w:val="20"/>
          <w:szCs w:val="20"/>
        </w:rPr>
        <w:t>job postings at the zip code level</w:t>
      </w:r>
      <w:r w:rsidR="00FF4E44" w:rsidRPr="00580505">
        <w:rPr>
          <w:sz w:val="20"/>
          <w:szCs w:val="20"/>
        </w:rPr>
        <w:t xml:space="preserve">. Therefore, for the </w:t>
      </w:r>
      <w:r w:rsidR="00FF4E44">
        <w:rPr>
          <w:sz w:val="20"/>
          <w:szCs w:val="20"/>
        </w:rPr>
        <w:t xml:space="preserve">one hour </w:t>
      </w:r>
      <w:r w:rsidR="00FF4E44" w:rsidRPr="00580505">
        <w:rPr>
          <w:sz w:val="20"/>
          <w:szCs w:val="20"/>
        </w:rPr>
        <w:t xml:space="preserve">commute range, Santa Clara </w:t>
      </w:r>
      <w:r w:rsidR="00FF4E44">
        <w:rPr>
          <w:sz w:val="20"/>
          <w:szCs w:val="20"/>
        </w:rPr>
        <w:t>Coun</w:t>
      </w:r>
      <w:r w:rsidR="00FF4E44" w:rsidRPr="00580505">
        <w:rPr>
          <w:sz w:val="20"/>
          <w:szCs w:val="20"/>
        </w:rPr>
        <w:t xml:space="preserve">ty was added to the </w:t>
      </w:r>
      <w:r w:rsidR="00FF4E44">
        <w:rPr>
          <w:sz w:val="20"/>
          <w:szCs w:val="20"/>
        </w:rPr>
        <w:t xml:space="preserve">three counties </w:t>
      </w:r>
      <w:r w:rsidR="00FF4E44" w:rsidRPr="00580505">
        <w:rPr>
          <w:sz w:val="20"/>
          <w:szCs w:val="20"/>
        </w:rPr>
        <w:t>in the</w:t>
      </w:r>
      <w:r w:rsidR="00FF4E44">
        <w:rPr>
          <w:sz w:val="20"/>
          <w:szCs w:val="20"/>
        </w:rPr>
        <w:t xml:space="preserve"> SC-Monterey</w:t>
      </w:r>
      <w:r w:rsidR="00FF4E44" w:rsidRPr="00580505">
        <w:rPr>
          <w:sz w:val="20"/>
          <w:szCs w:val="20"/>
        </w:rPr>
        <w:t xml:space="preserve"> sub-region</w:t>
      </w:r>
      <w:r w:rsidR="00FF4E44">
        <w:rPr>
          <w:sz w:val="20"/>
          <w:szCs w:val="20"/>
        </w:rPr>
        <w:t xml:space="preserve"> to make the four counties sub-region.</w:t>
      </w:r>
    </w:p>
    <w:p w14:paraId="4B03BC9F" w14:textId="55570B37" w:rsidR="002155A4" w:rsidRDefault="000E5421" w:rsidP="00B373BC">
      <w:pPr>
        <w:pStyle w:val="NoSpacing"/>
        <w:spacing w:after="60"/>
        <w:rPr>
          <w:b/>
        </w:rPr>
      </w:pPr>
      <w:r>
        <w:rPr>
          <w:b/>
        </w:rPr>
        <w:t>Table 4</w:t>
      </w:r>
      <w:r w:rsidR="002155A4" w:rsidRPr="00552133">
        <w:rPr>
          <w:b/>
        </w:rPr>
        <w:t xml:space="preserve">. </w:t>
      </w:r>
      <w:r w:rsidR="001C1787" w:rsidRPr="00552133">
        <w:rPr>
          <w:b/>
        </w:rPr>
        <w:t xml:space="preserve">Top Job Titles </w:t>
      </w:r>
      <w:r w:rsidR="001C1787">
        <w:rPr>
          <w:b/>
        </w:rPr>
        <w:t xml:space="preserve">for </w:t>
      </w:r>
      <w:r w:rsidR="00496B91">
        <w:rPr>
          <w:b/>
        </w:rPr>
        <w:t>Tax Preparation</w:t>
      </w:r>
      <w:r w:rsidR="001C1787">
        <w:rPr>
          <w:b/>
        </w:rPr>
        <w:t xml:space="preserve"> Occupations for latest 12 months (</w:t>
      </w:r>
      <w:r w:rsidR="00496B91">
        <w:rPr>
          <w:b/>
        </w:rPr>
        <w:t>May 2017 - Apr</w:t>
      </w:r>
      <w:r w:rsidR="009F5815">
        <w:rPr>
          <w:b/>
        </w:rPr>
        <w:t>il</w:t>
      </w:r>
      <w:r w:rsidR="00496B91">
        <w:rPr>
          <w:b/>
        </w:rPr>
        <w:t xml:space="preserve"> 2018</w:t>
      </w:r>
      <w:r w:rsidR="001C1787">
        <w:rPr>
          <w:b/>
        </w:rPr>
        <w:t>)</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shd w:val="clear" w:color="auto" w:fill="A5B818" w:themeFill="accent2"/>
        <w:tblLook w:val="04A0" w:firstRow="1" w:lastRow="0" w:firstColumn="1" w:lastColumn="0" w:noHBand="0" w:noVBand="1"/>
      </w:tblPr>
      <w:tblGrid>
        <w:gridCol w:w="2610"/>
        <w:gridCol w:w="810"/>
        <w:gridCol w:w="910"/>
        <w:gridCol w:w="910"/>
        <w:gridCol w:w="2230"/>
        <w:gridCol w:w="630"/>
        <w:gridCol w:w="910"/>
        <w:gridCol w:w="1070"/>
      </w:tblGrid>
      <w:tr w:rsidR="00FF4E44" w:rsidRPr="008409A0" w14:paraId="4F94B1D0" w14:textId="13BCB669" w:rsidTr="000F62C3">
        <w:trPr>
          <w:trHeight w:val="233"/>
        </w:trPr>
        <w:tc>
          <w:tcPr>
            <w:tcW w:w="2610" w:type="dxa"/>
            <w:shd w:val="clear" w:color="auto" w:fill="A5B818" w:themeFill="accent2"/>
            <w:noWrap/>
            <w:vAlign w:val="center"/>
            <w:hideMark/>
          </w:tcPr>
          <w:p w14:paraId="014A3296" w14:textId="77777777" w:rsidR="00FF4E44" w:rsidRPr="00AC5945" w:rsidRDefault="00FF4E44" w:rsidP="00FF4E44">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810" w:type="dxa"/>
            <w:shd w:val="clear" w:color="auto" w:fill="A5B818" w:themeFill="accent2"/>
            <w:noWrap/>
            <w:vAlign w:val="center"/>
            <w:hideMark/>
          </w:tcPr>
          <w:p w14:paraId="1683556C" w14:textId="75670F26" w:rsidR="00FF4E44" w:rsidRPr="00AC5945" w:rsidRDefault="00FF4E44" w:rsidP="00FF4E44">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Bay</w:t>
            </w:r>
          </w:p>
        </w:tc>
        <w:tc>
          <w:tcPr>
            <w:tcW w:w="910" w:type="dxa"/>
            <w:shd w:val="clear" w:color="auto" w:fill="A5B818" w:themeFill="accent2"/>
            <w:vAlign w:val="center"/>
          </w:tcPr>
          <w:p w14:paraId="13F2661D" w14:textId="7C37B739" w:rsidR="00FF4E44" w:rsidRDefault="00FF4E44" w:rsidP="00FF4E44">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Four Counties</w:t>
            </w:r>
          </w:p>
        </w:tc>
        <w:tc>
          <w:tcPr>
            <w:tcW w:w="910" w:type="dxa"/>
            <w:tcBorders>
              <w:right w:val="nil"/>
            </w:tcBorders>
            <w:shd w:val="clear" w:color="auto" w:fill="A5B818" w:themeFill="accent2"/>
            <w:vAlign w:val="center"/>
          </w:tcPr>
          <w:p w14:paraId="4770DB2A" w14:textId="4CAE21DA" w:rsidR="00FF4E44" w:rsidRPr="00AC5945" w:rsidRDefault="00FF4E44" w:rsidP="00FF4E44">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Three Counties</w:t>
            </w:r>
          </w:p>
        </w:tc>
        <w:tc>
          <w:tcPr>
            <w:tcW w:w="2230" w:type="dxa"/>
            <w:tcBorders>
              <w:left w:val="single" w:sz="4" w:space="0" w:color="BFBFBF" w:themeColor="background1" w:themeShade="BF"/>
              <w:right w:val="nil"/>
            </w:tcBorders>
            <w:shd w:val="clear" w:color="auto" w:fill="A5B818" w:themeFill="accent2"/>
            <w:vAlign w:val="center"/>
          </w:tcPr>
          <w:p w14:paraId="5DC1C12A" w14:textId="3F7DE3A4" w:rsidR="00FF4E44" w:rsidRDefault="00FF4E44" w:rsidP="00FF4E44">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630" w:type="dxa"/>
            <w:shd w:val="clear" w:color="auto" w:fill="A5B818" w:themeFill="accent2"/>
            <w:vAlign w:val="center"/>
          </w:tcPr>
          <w:p w14:paraId="037E3E5E" w14:textId="691745DC" w:rsidR="00FF4E44" w:rsidRDefault="00FF4E44" w:rsidP="00FF4E44">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Bay</w:t>
            </w:r>
          </w:p>
        </w:tc>
        <w:tc>
          <w:tcPr>
            <w:tcW w:w="910" w:type="dxa"/>
            <w:tcBorders>
              <w:right w:val="nil"/>
            </w:tcBorders>
            <w:shd w:val="clear" w:color="auto" w:fill="A5B818" w:themeFill="accent2"/>
            <w:vAlign w:val="center"/>
          </w:tcPr>
          <w:p w14:paraId="6B7CF77D" w14:textId="782CF4EB" w:rsidR="00FF4E44" w:rsidRDefault="00FF4E44" w:rsidP="00FF4E44">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Four Counties</w:t>
            </w:r>
          </w:p>
        </w:tc>
        <w:tc>
          <w:tcPr>
            <w:tcW w:w="1070" w:type="dxa"/>
            <w:tcBorders>
              <w:right w:val="nil"/>
            </w:tcBorders>
            <w:shd w:val="clear" w:color="auto" w:fill="A5B818" w:themeFill="accent2"/>
            <w:vAlign w:val="center"/>
          </w:tcPr>
          <w:p w14:paraId="49AE9DF4" w14:textId="6FBCC6BE" w:rsidR="00FF4E44" w:rsidRDefault="00FF4E44" w:rsidP="00FF4E44">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Three Counties</w:t>
            </w:r>
          </w:p>
        </w:tc>
      </w:tr>
      <w:tr w:rsidR="004B24D7" w:rsidRPr="00C035EC" w14:paraId="63AF794F" w14:textId="4AEE823D" w:rsidTr="004B24D7">
        <w:trPr>
          <w:trHeight w:val="287"/>
        </w:trPr>
        <w:tc>
          <w:tcPr>
            <w:tcW w:w="2610" w:type="dxa"/>
            <w:shd w:val="clear" w:color="auto" w:fill="auto"/>
            <w:noWrap/>
            <w:vAlign w:val="center"/>
          </w:tcPr>
          <w:p w14:paraId="103B1933" w14:textId="62883CCA" w:rsidR="004B24D7" w:rsidRPr="0048631A" w:rsidRDefault="004B24D7" w:rsidP="004B24D7">
            <w:pPr>
              <w:spacing w:after="0" w:line="240" w:lineRule="auto"/>
              <w:rPr>
                <w:rFonts w:asciiTheme="minorHAnsi" w:hAnsiTheme="minorHAnsi"/>
                <w:sz w:val="21"/>
                <w:szCs w:val="21"/>
              </w:rPr>
            </w:pPr>
            <w:r w:rsidRPr="0048631A">
              <w:rPr>
                <w:sz w:val="21"/>
                <w:szCs w:val="21"/>
              </w:rPr>
              <w:t>Senior Accountant</w:t>
            </w:r>
          </w:p>
        </w:tc>
        <w:tc>
          <w:tcPr>
            <w:tcW w:w="810" w:type="dxa"/>
            <w:shd w:val="clear" w:color="auto" w:fill="auto"/>
            <w:noWrap/>
            <w:vAlign w:val="center"/>
          </w:tcPr>
          <w:p w14:paraId="46426968" w14:textId="1F90EF92" w:rsidR="004B24D7" w:rsidRPr="0048631A" w:rsidRDefault="004B24D7" w:rsidP="004B24D7">
            <w:pPr>
              <w:spacing w:after="0" w:line="240" w:lineRule="auto"/>
              <w:jc w:val="center"/>
              <w:rPr>
                <w:rFonts w:asciiTheme="minorHAnsi" w:hAnsiTheme="minorHAnsi"/>
                <w:sz w:val="21"/>
                <w:szCs w:val="21"/>
              </w:rPr>
            </w:pPr>
            <w:r w:rsidRPr="0048631A">
              <w:rPr>
                <w:sz w:val="21"/>
                <w:szCs w:val="21"/>
              </w:rPr>
              <w:t>2,302</w:t>
            </w:r>
          </w:p>
        </w:tc>
        <w:tc>
          <w:tcPr>
            <w:tcW w:w="910" w:type="dxa"/>
            <w:vAlign w:val="center"/>
          </w:tcPr>
          <w:p w14:paraId="3116D1B8" w14:textId="66104921" w:rsidR="004B24D7" w:rsidRPr="00504530" w:rsidRDefault="004B24D7" w:rsidP="004B24D7">
            <w:pPr>
              <w:spacing w:after="0" w:line="240" w:lineRule="auto"/>
              <w:jc w:val="center"/>
              <w:rPr>
                <w:sz w:val="21"/>
                <w:szCs w:val="21"/>
              </w:rPr>
            </w:pPr>
            <w:r w:rsidRPr="00504530">
              <w:rPr>
                <w:sz w:val="21"/>
                <w:szCs w:val="21"/>
              </w:rPr>
              <w:t>384</w:t>
            </w:r>
          </w:p>
        </w:tc>
        <w:tc>
          <w:tcPr>
            <w:tcW w:w="910" w:type="dxa"/>
            <w:tcBorders>
              <w:right w:val="nil"/>
            </w:tcBorders>
            <w:shd w:val="clear" w:color="auto" w:fill="auto"/>
            <w:vAlign w:val="center"/>
          </w:tcPr>
          <w:p w14:paraId="7CD2973D" w14:textId="0D54898F" w:rsidR="004B24D7" w:rsidRPr="004B24D7" w:rsidRDefault="004B24D7" w:rsidP="004B24D7">
            <w:pPr>
              <w:spacing w:after="0" w:line="240" w:lineRule="auto"/>
              <w:jc w:val="center"/>
              <w:rPr>
                <w:rFonts w:asciiTheme="minorHAnsi" w:eastAsia="Times New Roman" w:hAnsiTheme="minorHAnsi"/>
                <w:sz w:val="21"/>
                <w:szCs w:val="21"/>
              </w:rPr>
            </w:pPr>
            <w:r w:rsidRPr="004B24D7">
              <w:rPr>
                <w:sz w:val="21"/>
                <w:szCs w:val="21"/>
              </w:rPr>
              <w:t>46</w:t>
            </w:r>
          </w:p>
        </w:tc>
        <w:tc>
          <w:tcPr>
            <w:tcW w:w="2230" w:type="dxa"/>
            <w:tcBorders>
              <w:left w:val="single" w:sz="4" w:space="0" w:color="BFBFBF" w:themeColor="background1" w:themeShade="BF"/>
              <w:right w:val="nil"/>
            </w:tcBorders>
            <w:vAlign w:val="center"/>
          </w:tcPr>
          <w:p w14:paraId="71A1B96C" w14:textId="622C81D3" w:rsidR="004B24D7" w:rsidRPr="0048631A" w:rsidRDefault="004B24D7" w:rsidP="004B24D7">
            <w:pPr>
              <w:spacing w:after="0" w:line="240" w:lineRule="auto"/>
              <w:rPr>
                <w:sz w:val="21"/>
                <w:szCs w:val="21"/>
              </w:rPr>
            </w:pPr>
            <w:r w:rsidRPr="0048631A">
              <w:rPr>
                <w:sz w:val="21"/>
                <w:szCs w:val="21"/>
              </w:rPr>
              <w:t>Tax Accountant</w:t>
            </w:r>
          </w:p>
        </w:tc>
        <w:tc>
          <w:tcPr>
            <w:tcW w:w="630" w:type="dxa"/>
            <w:vAlign w:val="center"/>
          </w:tcPr>
          <w:p w14:paraId="1FE87254" w14:textId="607D6886" w:rsidR="004B24D7" w:rsidRPr="0048631A" w:rsidRDefault="004B24D7" w:rsidP="004B24D7">
            <w:pPr>
              <w:spacing w:after="0" w:line="240" w:lineRule="auto"/>
              <w:jc w:val="center"/>
              <w:rPr>
                <w:sz w:val="21"/>
                <w:szCs w:val="21"/>
              </w:rPr>
            </w:pPr>
            <w:r w:rsidRPr="0048631A">
              <w:rPr>
                <w:sz w:val="21"/>
                <w:szCs w:val="21"/>
              </w:rPr>
              <w:t>203</w:t>
            </w:r>
          </w:p>
        </w:tc>
        <w:tc>
          <w:tcPr>
            <w:tcW w:w="910" w:type="dxa"/>
            <w:tcBorders>
              <w:right w:val="nil"/>
            </w:tcBorders>
            <w:vAlign w:val="center"/>
          </w:tcPr>
          <w:p w14:paraId="1937359E" w14:textId="250D6EB8" w:rsidR="004B24D7" w:rsidRPr="00504530" w:rsidRDefault="004B24D7" w:rsidP="004B24D7">
            <w:pPr>
              <w:spacing w:after="0" w:line="240" w:lineRule="auto"/>
              <w:jc w:val="center"/>
              <w:rPr>
                <w:sz w:val="21"/>
                <w:szCs w:val="21"/>
              </w:rPr>
            </w:pPr>
            <w:r w:rsidRPr="00504530">
              <w:rPr>
                <w:sz w:val="21"/>
                <w:szCs w:val="21"/>
              </w:rPr>
              <w:t>44</w:t>
            </w:r>
          </w:p>
        </w:tc>
        <w:tc>
          <w:tcPr>
            <w:tcW w:w="1070" w:type="dxa"/>
            <w:tcBorders>
              <w:right w:val="nil"/>
            </w:tcBorders>
            <w:vAlign w:val="center"/>
          </w:tcPr>
          <w:p w14:paraId="3B074DE1" w14:textId="525C2679" w:rsidR="004B24D7" w:rsidRPr="004B24D7" w:rsidRDefault="004B24D7" w:rsidP="004B24D7">
            <w:pPr>
              <w:spacing w:after="0" w:line="240" w:lineRule="auto"/>
              <w:jc w:val="center"/>
              <w:rPr>
                <w:sz w:val="21"/>
                <w:szCs w:val="21"/>
              </w:rPr>
            </w:pPr>
            <w:r w:rsidRPr="004B24D7">
              <w:rPr>
                <w:sz w:val="21"/>
                <w:szCs w:val="21"/>
              </w:rPr>
              <w:t>5</w:t>
            </w:r>
          </w:p>
        </w:tc>
      </w:tr>
      <w:tr w:rsidR="004B24D7" w:rsidRPr="00C035EC" w14:paraId="085CD5EA" w14:textId="224383E9" w:rsidTr="004B24D7">
        <w:trPr>
          <w:trHeight w:val="242"/>
        </w:trPr>
        <w:tc>
          <w:tcPr>
            <w:tcW w:w="2610" w:type="dxa"/>
            <w:shd w:val="clear" w:color="auto" w:fill="auto"/>
            <w:noWrap/>
            <w:vAlign w:val="center"/>
          </w:tcPr>
          <w:p w14:paraId="5DCDC621" w14:textId="34C14F4A" w:rsidR="004B24D7" w:rsidRPr="0048631A" w:rsidRDefault="004B24D7" w:rsidP="004B24D7">
            <w:pPr>
              <w:spacing w:after="0" w:line="240" w:lineRule="auto"/>
              <w:rPr>
                <w:rFonts w:asciiTheme="minorHAnsi" w:hAnsiTheme="minorHAnsi"/>
                <w:sz w:val="21"/>
                <w:szCs w:val="21"/>
              </w:rPr>
            </w:pPr>
            <w:r w:rsidRPr="0048631A">
              <w:rPr>
                <w:sz w:val="21"/>
                <w:szCs w:val="21"/>
              </w:rPr>
              <w:t>Staff Accountant</w:t>
            </w:r>
          </w:p>
        </w:tc>
        <w:tc>
          <w:tcPr>
            <w:tcW w:w="810" w:type="dxa"/>
            <w:shd w:val="clear" w:color="auto" w:fill="auto"/>
            <w:noWrap/>
            <w:vAlign w:val="center"/>
          </w:tcPr>
          <w:p w14:paraId="3A36D88C" w14:textId="770B8779" w:rsidR="004B24D7" w:rsidRPr="0048631A" w:rsidRDefault="004B24D7" w:rsidP="004B24D7">
            <w:pPr>
              <w:spacing w:after="0" w:line="240" w:lineRule="auto"/>
              <w:jc w:val="center"/>
              <w:rPr>
                <w:rFonts w:asciiTheme="minorHAnsi" w:hAnsiTheme="minorHAnsi"/>
                <w:sz w:val="21"/>
                <w:szCs w:val="21"/>
              </w:rPr>
            </w:pPr>
            <w:r w:rsidRPr="0048631A">
              <w:rPr>
                <w:sz w:val="21"/>
                <w:szCs w:val="21"/>
              </w:rPr>
              <w:t>2,211</w:t>
            </w:r>
          </w:p>
        </w:tc>
        <w:tc>
          <w:tcPr>
            <w:tcW w:w="910" w:type="dxa"/>
            <w:vAlign w:val="center"/>
          </w:tcPr>
          <w:p w14:paraId="49ED4D91" w14:textId="19D25C25" w:rsidR="004B24D7" w:rsidRPr="00504530" w:rsidRDefault="004B24D7" w:rsidP="004B24D7">
            <w:pPr>
              <w:spacing w:after="0" w:line="240" w:lineRule="auto"/>
              <w:jc w:val="center"/>
              <w:rPr>
                <w:sz w:val="21"/>
                <w:szCs w:val="21"/>
              </w:rPr>
            </w:pPr>
            <w:r w:rsidRPr="00504530">
              <w:rPr>
                <w:sz w:val="21"/>
                <w:szCs w:val="21"/>
              </w:rPr>
              <w:t>433</w:t>
            </w:r>
          </w:p>
        </w:tc>
        <w:tc>
          <w:tcPr>
            <w:tcW w:w="910" w:type="dxa"/>
            <w:tcBorders>
              <w:right w:val="nil"/>
            </w:tcBorders>
            <w:shd w:val="clear" w:color="auto" w:fill="auto"/>
            <w:vAlign w:val="center"/>
          </w:tcPr>
          <w:p w14:paraId="651E56A9" w14:textId="7F2DFBDA" w:rsidR="004B24D7" w:rsidRPr="004B24D7" w:rsidRDefault="004B24D7" w:rsidP="004B24D7">
            <w:pPr>
              <w:spacing w:after="0" w:line="240" w:lineRule="auto"/>
              <w:jc w:val="center"/>
              <w:rPr>
                <w:rFonts w:asciiTheme="minorHAnsi" w:eastAsia="Times New Roman" w:hAnsiTheme="minorHAnsi"/>
                <w:sz w:val="21"/>
                <w:szCs w:val="21"/>
              </w:rPr>
            </w:pPr>
            <w:r w:rsidRPr="004B24D7">
              <w:rPr>
                <w:sz w:val="21"/>
                <w:szCs w:val="21"/>
              </w:rPr>
              <w:t>86</w:t>
            </w:r>
          </w:p>
        </w:tc>
        <w:tc>
          <w:tcPr>
            <w:tcW w:w="2230" w:type="dxa"/>
            <w:tcBorders>
              <w:left w:val="single" w:sz="4" w:space="0" w:color="BFBFBF" w:themeColor="background1" w:themeShade="BF"/>
              <w:right w:val="nil"/>
            </w:tcBorders>
            <w:vAlign w:val="center"/>
          </w:tcPr>
          <w:p w14:paraId="6BEB0955" w14:textId="4939C308" w:rsidR="004B24D7" w:rsidRPr="0048631A" w:rsidRDefault="004B24D7" w:rsidP="004B24D7">
            <w:pPr>
              <w:spacing w:after="0" w:line="240" w:lineRule="auto"/>
              <w:rPr>
                <w:sz w:val="21"/>
                <w:szCs w:val="21"/>
              </w:rPr>
            </w:pPr>
            <w:r w:rsidRPr="0048631A">
              <w:rPr>
                <w:sz w:val="21"/>
                <w:szCs w:val="21"/>
              </w:rPr>
              <w:t>Property Accountant</w:t>
            </w:r>
          </w:p>
        </w:tc>
        <w:tc>
          <w:tcPr>
            <w:tcW w:w="630" w:type="dxa"/>
            <w:vAlign w:val="center"/>
          </w:tcPr>
          <w:p w14:paraId="6D177B1B" w14:textId="47FBEA90" w:rsidR="004B24D7" w:rsidRPr="0048631A" w:rsidRDefault="004B24D7" w:rsidP="004B24D7">
            <w:pPr>
              <w:spacing w:after="0" w:line="240" w:lineRule="auto"/>
              <w:jc w:val="center"/>
              <w:rPr>
                <w:sz w:val="21"/>
                <w:szCs w:val="21"/>
              </w:rPr>
            </w:pPr>
            <w:r w:rsidRPr="0048631A">
              <w:rPr>
                <w:sz w:val="21"/>
                <w:szCs w:val="21"/>
              </w:rPr>
              <w:t>194</w:t>
            </w:r>
          </w:p>
        </w:tc>
        <w:tc>
          <w:tcPr>
            <w:tcW w:w="910" w:type="dxa"/>
            <w:tcBorders>
              <w:right w:val="nil"/>
            </w:tcBorders>
            <w:vAlign w:val="center"/>
          </w:tcPr>
          <w:p w14:paraId="7AED5434" w14:textId="0F5D434B" w:rsidR="004B24D7" w:rsidRPr="00504530" w:rsidRDefault="004B24D7" w:rsidP="004B24D7">
            <w:pPr>
              <w:spacing w:after="0" w:line="240" w:lineRule="auto"/>
              <w:jc w:val="center"/>
              <w:rPr>
                <w:sz w:val="21"/>
                <w:szCs w:val="21"/>
              </w:rPr>
            </w:pPr>
            <w:r w:rsidRPr="00504530">
              <w:rPr>
                <w:sz w:val="21"/>
                <w:szCs w:val="21"/>
              </w:rPr>
              <w:t>32</w:t>
            </w:r>
          </w:p>
        </w:tc>
        <w:tc>
          <w:tcPr>
            <w:tcW w:w="1070" w:type="dxa"/>
            <w:tcBorders>
              <w:right w:val="nil"/>
            </w:tcBorders>
            <w:vAlign w:val="center"/>
          </w:tcPr>
          <w:p w14:paraId="13284CF3" w14:textId="343CD87C" w:rsidR="004B24D7" w:rsidRPr="004B24D7" w:rsidRDefault="004B24D7" w:rsidP="004B24D7">
            <w:pPr>
              <w:spacing w:after="0" w:line="240" w:lineRule="auto"/>
              <w:jc w:val="center"/>
              <w:rPr>
                <w:sz w:val="21"/>
                <w:szCs w:val="21"/>
              </w:rPr>
            </w:pPr>
            <w:r w:rsidRPr="004B24D7">
              <w:rPr>
                <w:sz w:val="21"/>
                <w:szCs w:val="21"/>
              </w:rPr>
              <w:t>1</w:t>
            </w:r>
          </w:p>
        </w:tc>
      </w:tr>
      <w:tr w:rsidR="004B24D7" w:rsidRPr="00C035EC" w14:paraId="6E08A873" w14:textId="0C1CCED0" w:rsidTr="004B24D7">
        <w:trPr>
          <w:trHeight w:val="242"/>
        </w:trPr>
        <w:tc>
          <w:tcPr>
            <w:tcW w:w="2610" w:type="dxa"/>
            <w:shd w:val="clear" w:color="auto" w:fill="auto"/>
            <w:noWrap/>
            <w:vAlign w:val="center"/>
          </w:tcPr>
          <w:p w14:paraId="6C872D46" w14:textId="442CBD6C" w:rsidR="004B24D7" w:rsidRPr="0048631A" w:rsidRDefault="004B24D7" w:rsidP="004B24D7">
            <w:pPr>
              <w:spacing w:after="0" w:line="240" w:lineRule="auto"/>
              <w:rPr>
                <w:rFonts w:asciiTheme="minorHAnsi" w:hAnsiTheme="minorHAnsi"/>
                <w:sz w:val="21"/>
                <w:szCs w:val="21"/>
              </w:rPr>
            </w:pPr>
            <w:r w:rsidRPr="0048631A">
              <w:rPr>
                <w:sz w:val="21"/>
                <w:szCs w:val="21"/>
              </w:rPr>
              <w:t>Accountant</w:t>
            </w:r>
          </w:p>
        </w:tc>
        <w:tc>
          <w:tcPr>
            <w:tcW w:w="810" w:type="dxa"/>
            <w:shd w:val="clear" w:color="auto" w:fill="auto"/>
            <w:noWrap/>
            <w:vAlign w:val="center"/>
          </w:tcPr>
          <w:p w14:paraId="18E0CA46" w14:textId="036BB9A5" w:rsidR="004B24D7" w:rsidRPr="0048631A" w:rsidRDefault="004B24D7" w:rsidP="004B24D7">
            <w:pPr>
              <w:spacing w:after="0" w:line="240" w:lineRule="auto"/>
              <w:jc w:val="center"/>
              <w:rPr>
                <w:rFonts w:asciiTheme="minorHAnsi" w:hAnsiTheme="minorHAnsi"/>
                <w:sz w:val="21"/>
                <w:szCs w:val="21"/>
              </w:rPr>
            </w:pPr>
            <w:r w:rsidRPr="0048631A">
              <w:rPr>
                <w:sz w:val="21"/>
                <w:szCs w:val="21"/>
              </w:rPr>
              <w:t>1,923</w:t>
            </w:r>
          </w:p>
        </w:tc>
        <w:tc>
          <w:tcPr>
            <w:tcW w:w="910" w:type="dxa"/>
            <w:vAlign w:val="center"/>
          </w:tcPr>
          <w:p w14:paraId="49206F22" w14:textId="3625B329" w:rsidR="004B24D7" w:rsidRPr="00504530" w:rsidRDefault="004B24D7" w:rsidP="004B24D7">
            <w:pPr>
              <w:spacing w:after="0" w:line="240" w:lineRule="auto"/>
              <w:jc w:val="center"/>
              <w:rPr>
                <w:sz w:val="21"/>
                <w:szCs w:val="21"/>
              </w:rPr>
            </w:pPr>
            <w:r w:rsidRPr="00504530">
              <w:rPr>
                <w:sz w:val="21"/>
                <w:szCs w:val="21"/>
              </w:rPr>
              <w:t>419</w:t>
            </w:r>
          </w:p>
        </w:tc>
        <w:tc>
          <w:tcPr>
            <w:tcW w:w="910" w:type="dxa"/>
            <w:tcBorders>
              <w:right w:val="nil"/>
            </w:tcBorders>
            <w:shd w:val="clear" w:color="auto" w:fill="auto"/>
            <w:vAlign w:val="center"/>
          </w:tcPr>
          <w:p w14:paraId="02BC8C04" w14:textId="2223D049" w:rsidR="004B24D7" w:rsidRPr="004B24D7" w:rsidRDefault="004B24D7" w:rsidP="004B24D7">
            <w:pPr>
              <w:spacing w:after="0" w:line="240" w:lineRule="auto"/>
              <w:jc w:val="center"/>
              <w:rPr>
                <w:rFonts w:asciiTheme="minorHAnsi" w:eastAsia="Times New Roman" w:hAnsiTheme="minorHAnsi"/>
                <w:sz w:val="21"/>
                <w:szCs w:val="21"/>
              </w:rPr>
            </w:pPr>
            <w:r w:rsidRPr="004B24D7">
              <w:rPr>
                <w:sz w:val="21"/>
                <w:szCs w:val="21"/>
              </w:rPr>
              <w:t>29</w:t>
            </w:r>
          </w:p>
        </w:tc>
        <w:tc>
          <w:tcPr>
            <w:tcW w:w="2230" w:type="dxa"/>
            <w:tcBorders>
              <w:left w:val="single" w:sz="4" w:space="0" w:color="BFBFBF" w:themeColor="background1" w:themeShade="BF"/>
              <w:right w:val="nil"/>
            </w:tcBorders>
            <w:vAlign w:val="center"/>
          </w:tcPr>
          <w:p w14:paraId="3ADAF1A7" w14:textId="2B4704E4" w:rsidR="004B24D7" w:rsidRPr="0048631A" w:rsidRDefault="004B24D7" w:rsidP="004B24D7">
            <w:pPr>
              <w:spacing w:after="0" w:line="240" w:lineRule="auto"/>
              <w:rPr>
                <w:sz w:val="21"/>
                <w:szCs w:val="21"/>
              </w:rPr>
            </w:pPr>
            <w:r w:rsidRPr="0048631A">
              <w:rPr>
                <w:sz w:val="21"/>
                <w:szCs w:val="21"/>
              </w:rPr>
              <w:t>Payroll Analyst</w:t>
            </w:r>
          </w:p>
        </w:tc>
        <w:tc>
          <w:tcPr>
            <w:tcW w:w="630" w:type="dxa"/>
            <w:vAlign w:val="center"/>
          </w:tcPr>
          <w:p w14:paraId="375CB542" w14:textId="5E9368C8" w:rsidR="004B24D7" w:rsidRPr="0048631A" w:rsidRDefault="004B24D7" w:rsidP="004B24D7">
            <w:pPr>
              <w:spacing w:after="0" w:line="240" w:lineRule="auto"/>
              <w:jc w:val="center"/>
              <w:rPr>
                <w:sz w:val="21"/>
                <w:szCs w:val="21"/>
              </w:rPr>
            </w:pPr>
            <w:r w:rsidRPr="0048631A">
              <w:rPr>
                <w:sz w:val="21"/>
                <w:szCs w:val="21"/>
              </w:rPr>
              <w:t>176</w:t>
            </w:r>
          </w:p>
        </w:tc>
        <w:tc>
          <w:tcPr>
            <w:tcW w:w="910" w:type="dxa"/>
            <w:tcBorders>
              <w:right w:val="nil"/>
            </w:tcBorders>
            <w:vAlign w:val="center"/>
          </w:tcPr>
          <w:p w14:paraId="6CA879A8" w14:textId="07EB3B70" w:rsidR="004B24D7" w:rsidRPr="00504530" w:rsidRDefault="004B24D7" w:rsidP="004B24D7">
            <w:pPr>
              <w:spacing w:after="0" w:line="240" w:lineRule="auto"/>
              <w:jc w:val="center"/>
              <w:rPr>
                <w:sz w:val="21"/>
                <w:szCs w:val="21"/>
              </w:rPr>
            </w:pPr>
            <w:r w:rsidRPr="00504530">
              <w:rPr>
                <w:sz w:val="21"/>
                <w:szCs w:val="21"/>
              </w:rPr>
              <w:t>31</w:t>
            </w:r>
          </w:p>
        </w:tc>
        <w:tc>
          <w:tcPr>
            <w:tcW w:w="1070" w:type="dxa"/>
            <w:tcBorders>
              <w:right w:val="nil"/>
            </w:tcBorders>
            <w:vAlign w:val="center"/>
          </w:tcPr>
          <w:p w14:paraId="4836AE72" w14:textId="1D49CF70" w:rsidR="004B24D7" w:rsidRPr="004B24D7" w:rsidRDefault="004B24D7" w:rsidP="004B24D7">
            <w:pPr>
              <w:spacing w:after="0" w:line="240" w:lineRule="auto"/>
              <w:jc w:val="center"/>
              <w:rPr>
                <w:sz w:val="21"/>
                <w:szCs w:val="21"/>
              </w:rPr>
            </w:pPr>
            <w:r w:rsidRPr="004B24D7">
              <w:rPr>
                <w:sz w:val="21"/>
                <w:szCs w:val="21"/>
              </w:rPr>
              <w:t>2</w:t>
            </w:r>
          </w:p>
        </w:tc>
      </w:tr>
      <w:tr w:rsidR="004B24D7" w:rsidRPr="00C035EC" w14:paraId="6ECC1AA6" w14:textId="74CF1DAF" w:rsidTr="004B24D7">
        <w:trPr>
          <w:trHeight w:val="260"/>
        </w:trPr>
        <w:tc>
          <w:tcPr>
            <w:tcW w:w="2610" w:type="dxa"/>
            <w:shd w:val="clear" w:color="auto" w:fill="auto"/>
            <w:noWrap/>
            <w:vAlign w:val="center"/>
          </w:tcPr>
          <w:p w14:paraId="599D0F0D" w14:textId="44D02BC0" w:rsidR="004B24D7" w:rsidRPr="0048631A" w:rsidRDefault="004B24D7" w:rsidP="004B24D7">
            <w:pPr>
              <w:spacing w:after="0" w:line="240" w:lineRule="auto"/>
              <w:rPr>
                <w:sz w:val="21"/>
                <w:szCs w:val="21"/>
              </w:rPr>
            </w:pPr>
            <w:r w:rsidRPr="0048631A">
              <w:rPr>
                <w:sz w:val="21"/>
                <w:szCs w:val="21"/>
              </w:rPr>
              <w:t>Payroll Specialist</w:t>
            </w:r>
          </w:p>
        </w:tc>
        <w:tc>
          <w:tcPr>
            <w:tcW w:w="810" w:type="dxa"/>
            <w:shd w:val="clear" w:color="auto" w:fill="auto"/>
            <w:noWrap/>
            <w:vAlign w:val="center"/>
          </w:tcPr>
          <w:p w14:paraId="79573F55" w14:textId="012B3274" w:rsidR="004B24D7" w:rsidRPr="0048631A" w:rsidRDefault="004B24D7" w:rsidP="004B24D7">
            <w:pPr>
              <w:spacing w:after="0" w:line="240" w:lineRule="auto"/>
              <w:jc w:val="center"/>
              <w:rPr>
                <w:sz w:val="21"/>
                <w:szCs w:val="21"/>
              </w:rPr>
            </w:pPr>
            <w:r w:rsidRPr="0048631A">
              <w:rPr>
                <w:sz w:val="21"/>
                <w:szCs w:val="21"/>
              </w:rPr>
              <w:t>919</w:t>
            </w:r>
          </w:p>
        </w:tc>
        <w:tc>
          <w:tcPr>
            <w:tcW w:w="910" w:type="dxa"/>
            <w:vAlign w:val="center"/>
          </w:tcPr>
          <w:p w14:paraId="487094A7" w14:textId="5F56FCD1" w:rsidR="004B24D7" w:rsidRPr="00504530" w:rsidRDefault="004B24D7" w:rsidP="004B24D7">
            <w:pPr>
              <w:spacing w:after="0" w:line="240" w:lineRule="auto"/>
              <w:jc w:val="center"/>
              <w:rPr>
                <w:sz w:val="21"/>
                <w:szCs w:val="21"/>
              </w:rPr>
            </w:pPr>
            <w:r w:rsidRPr="00504530">
              <w:rPr>
                <w:sz w:val="21"/>
                <w:szCs w:val="21"/>
              </w:rPr>
              <w:t>235</w:t>
            </w:r>
          </w:p>
        </w:tc>
        <w:tc>
          <w:tcPr>
            <w:tcW w:w="910" w:type="dxa"/>
            <w:tcBorders>
              <w:right w:val="nil"/>
            </w:tcBorders>
            <w:shd w:val="clear" w:color="auto" w:fill="auto"/>
            <w:vAlign w:val="center"/>
          </w:tcPr>
          <w:p w14:paraId="2325A960" w14:textId="52FA3E2F" w:rsidR="004B24D7" w:rsidRPr="004B24D7" w:rsidRDefault="004B24D7" w:rsidP="004B24D7">
            <w:pPr>
              <w:spacing w:after="0" w:line="240" w:lineRule="auto"/>
              <w:jc w:val="center"/>
              <w:rPr>
                <w:rFonts w:asciiTheme="minorHAnsi" w:eastAsia="Times New Roman" w:hAnsiTheme="minorHAnsi"/>
                <w:sz w:val="21"/>
                <w:szCs w:val="21"/>
              </w:rPr>
            </w:pPr>
            <w:r w:rsidRPr="004B24D7">
              <w:rPr>
                <w:sz w:val="21"/>
                <w:szCs w:val="21"/>
              </w:rPr>
              <w:t>28</w:t>
            </w:r>
          </w:p>
        </w:tc>
        <w:tc>
          <w:tcPr>
            <w:tcW w:w="2230" w:type="dxa"/>
            <w:tcBorders>
              <w:left w:val="single" w:sz="4" w:space="0" w:color="BFBFBF" w:themeColor="background1" w:themeShade="BF"/>
              <w:right w:val="nil"/>
            </w:tcBorders>
            <w:vAlign w:val="center"/>
          </w:tcPr>
          <w:p w14:paraId="7857E8AC" w14:textId="03F9D952" w:rsidR="004B24D7" w:rsidRPr="0048631A" w:rsidRDefault="004B24D7" w:rsidP="004B24D7">
            <w:pPr>
              <w:spacing w:after="0" w:line="240" w:lineRule="auto"/>
              <w:rPr>
                <w:sz w:val="21"/>
                <w:szCs w:val="21"/>
              </w:rPr>
            </w:pPr>
            <w:r w:rsidRPr="0048631A">
              <w:rPr>
                <w:sz w:val="21"/>
                <w:szCs w:val="21"/>
              </w:rPr>
              <w:t>Tax Professional</w:t>
            </w:r>
          </w:p>
        </w:tc>
        <w:tc>
          <w:tcPr>
            <w:tcW w:w="630" w:type="dxa"/>
            <w:vAlign w:val="center"/>
          </w:tcPr>
          <w:p w14:paraId="5F860731" w14:textId="2312C3F5" w:rsidR="004B24D7" w:rsidRPr="0048631A" w:rsidRDefault="004B24D7" w:rsidP="004B24D7">
            <w:pPr>
              <w:spacing w:after="0" w:line="240" w:lineRule="auto"/>
              <w:jc w:val="center"/>
              <w:rPr>
                <w:sz w:val="21"/>
                <w:szCs w:val="21"/>
              </w:rPr>
            </w:pPr>
            <w:r w:rsidRPr="0048631A">
              <w:rPr>
                <w:sz w:val="21"/>
                <w:szCs w:val="21"/>
              </w:rPr>
              <w:t>172</w:t>
            </w:r>
          </w:p>
        </w:tc>
        <w:tc>
          <w:tcPr>
            <w:tcW w:w="910" w:type="dxa"/>
            <w:tcBorders>
              <w:right w:val="nil"/>
            </w:tcBorders>
            <w:vAlign w:val="center"/>
          </w:tcPr>
          <w:p w14:paraId="33CED49E" w14:textId="6653EB16" w:rsidR="004B24D7" w:rsidRPr="00504530" w:rsidRDefault="004B24D7" w:rsidP="004B24D7">
            <w:pPr>
              <w:spacing w:after="0" w:line="240" w:lineRule="auto"/>
              <w:jc w:val="center"/>
              <w:rPr>
                <w:sz w:val="21"/>
                <w:szCs w:val="21"/>
              </w:rPr>
            </w:pPr>
            <w:r w:rsidRPr="00504530">
              <w:rPr>
                <w:sz w:val="21"/>
                <w:szCs w:val="21"/>
              </w:rPr>
              <w:t>42</w:t>
            </w:r>
          </w:p>
        </w:tc>
        <w:tc>
          <w:tcPr>
            <w:tcW w:w="1070" w:type="dxa"/>
            <w:tcBorders>
              <w:right w:val="nil"/>
            </w:tcBorders>
            <w:vAlign w:val="center"/>
          </w:tcPr>
          <w:p w14:paraId="48B2AD59" w14:textId="33A7AC9E" w:rsidR="004B24D7" w:rsidRPr="004B24D7" w:rsidRDefault="004B24D7" w:rsidP="004B24D7">
            <w:pPr>
              <w:spacing w:after="0" w:line="240" w:lineRule="auto"/>
              <w:jc w:val="center"/>
              <w:rPr>
                <w:sz w:val="21"/>
                <w:szCs w:val="21"/>
              </w:rPr>
            </w:pPr>
            <w:r w:rsidRPr="004B24D7">
              <w:rPr>
                <w:sz w:val="21"/>
                <w:szCs w:val="21"/>
              </w:rPr>
              <w:t>20</w:t>
            </w:r>
          </w:p>
        </w:tc>
      </w:tr>
      <w:tr w:rsidR="004B24D7" w:rsidRPr="00C035EC" w14:paraId="782B979A" w14:textId="09B10308" w:rsidTr="004B24D7">
        <w:trPr>
          <w:trHeight w:val="287"/>
        </w:trPr>
        <w:tc>
          <w:tcPr>
            <w:tcW w:w="2610" w:type="dxa"/>
            <w:shd w:val="clear" w:color="auto" w:fill="auto"/>
            <w:noWrap/>
            <w:vAlign w:val="center"/>
          </w:tcPr>
          <w:p w14:paraId="27274BB1" w14:textId="0B182A26" w:rsidR="004B24D7" w:rsidRPr="0048631A" w:rsidRDefault="004B24D7" w:rsidP="004B24D7">
            <w:pPr>
              <w:spacing w:after="0" w:line="240" w:lineRule="auto"/>
              <w:rPr>
                <w:sz w:val="21"/>
                <w:szCs w:val="21"/>
              </w:rPr>
            </w:pPr>
            <w:r w:rsidRPr="0048631A">
              <w:rPr>
                <w:sz w:val="21"/>
                <w:szCs w:val="21"/>
              </w:rPr>
              <w:lastRenderedPageBreak/>
              <w:t>Payroll Clerk</w:t>
            </w:r>
          </w:p>
        </w:tc>
        <w:tc>
          <w:tcPr>
            <w:tcW w:w="810" w:type="dxa"/>
            <w:shd w:val="clear" w:color="auto" w:fill="auto"/>
            <w:noWrap/>
            <w:vAlign w:val="center"/>
          </w:tcPr>
          <w:p w14:paraId="298F82AB" w14:textId="3915B751" w:rsidR="004B24D7" w:rsidRPr="0048631A" w:rsidRDefault="004B24D7" w:rsidP="004B24D7">
            <w:pPr>
              <w:spacing w:after="0" w:line="240" w:lineRule="auto"/>
              <w:jc w:val="center"/>
              <w:rPr>
                <w:sz w:val="21"/>
                <w:szCs w:val="21"/>
              </w:rPr>
            </w:pPr>
            <w:r w:rsidRPr="0048631A">
              <w:rPr>
                <w:sz w:val="21"/>
                <w:szCs w:val="21"/>
              </w:rPr>
              <w:t>561</w:t>
            </w:r>
          </w:p>
        </w:tc>
        <w:tc>
          <w:tcPr>
            <w:tcW w:w="910" w:type="dxa"/>
            <w:vAlign w:val="center"/>
          </w:tcPr>
          <w:p w14:paraId="01B0D68E" w14:textId="272DBE5C" w:rsidR="004B24D7" w:rsidRPr="00504530" w:rsidRDefault="004B24D7" w:rsidP="004B24D7">
            <w:pPr>
              <w:spacing w:after="0" w:line="240" w:lineRule="auto"/>
              <w:jc w:val="center"/>
              <w:rPr>
                <w:sz w:val="21"/>
                <w:szCs w:val="21"/>
              </w:rPr>
            </w:pPr>
            <w:r w:rsidRPr="00504530">
              <w:rPr>
                <w:sz w:val="21"/>
                <w:szCs w:val="21"/>
              </w:rPr>
              <w:t>140</w:t>
            </w:r>
          </w:p>
        </w:tc>
        <w:tc>
          <w:tcPr>
            <w:tcW w:w="910" w:type="dxa"/>
            <w:tcBorders>
              <w:right w:val="nil"/>
            </w:tcBorders>
            <w:shd w:val="clear" w:color="auto" w:fill="auto"/>
            <w:vAlign w:val="center"/>
          </w:tcPr>
          <w:p w14:paraId="0194AAE6" w14:textId="65307DB8" w:rsidR="004B24D7" w:rsidRPr="004B24D7" w:rsidRDefault="004B24D7" w:rsidP="004B24D7">
            <w:pPr>
              <w:spacing w:after="0" w:line="240" w:lineRule="auto"/>
              <w:jc w:val="center"/>
              <w:rPr>
                <w:rFonts w:asciiTheme="minorHAnsi" w:eastAsia="Times New Roman" w:hAnsiTheme="minorHAnsi"/>
                <w:sz w:val="21"/>
                <w:szCs w:val="21"/>
              </w:rPr>
            </w:pPr>
            <w:r w:rsidRPr="004B24D7">
              <w:rPr>
                <w:sz w:val="21"/>
                <w:szCs w:val="21"/>
              </w:rPr>
              <w:t>60</w:t>
            </w:r>
          </w:p>
        </w:tc>
        <w:tc>
          <w:tcPr>
            <w:tcW w:w="2230" w:type="dxa"/>
            <w:tcBorders>
              <w:left w:val="single" w:sz="4" w:space="0" w:color="BFBFBF" w:themeColor="background1" w:themeShade="BF"/>
              <w:right w:val="nil"/>
            </w:tcBorders>
            <w:vAlign w:val="center"/>
          </w:tcPr>
          <w:p w14:paraId="4FB46A41" w14:textId="330AD726" w:rsidR="004B24D7" w:rsidRPr="0048631A" w:rsidRDefault="004B24D7" w:rsidP="004B24D7">
            <w:pPr>
              <w:spacing w:after="0" w:line="240" w:lineRule="auto"/>
              <w:rPr>
                <w:sz w:val="21"/>
                <w:szCs w:val="21"/>
              </w:rPr>
            </w:pPr>
            <w:r w:rsidRPr="0048631A">
              <w:rPr>
                <w:sz w:val="21"/>
                <w:szCs w:val="21"/>
              </w:rPr>
              <w:t>Project Accountant</w:t>
            </w:r>
          </w:p>
        </w:tc>
        <w:tc>
          <w:tcPr>
            <w:tcW w:w="630" w:type="dxa"/>
            <w:vAlign w:val="center"/>
          </w:tcPr>
          <w:p w14:paraId="575D1255" w14:textId="41ECA033" w:rsidR="004B24D7" w:rsidRPr="0048631A" w:rsidRDefault="004B24D7" w:rsidP="004B24D7">
            <w:pPr>
              <w:spacing w:after="0" w:line="240" w:lineRule="auto"/>
              <w:jc w:val="center"/>
              <w:rPr>
                <w:sz w:val="21"/>
                <w:szCs w:val="21"/>
              </w:rPr>
            </w:pPr>
            <w:r w:rsidRPr="0048631A">
              <w:rPr>
                <w:sz w:val="21"/>
                <w:szCs w:val="21"/>
              </w:rPr>
              <w:t>170</w:t>
            </w:r>
          </w:p>
        </w:tc>
        <w:tc>
          <w:tcPr>
            <w:tcW w:w="910" w:type="dxa"/>
            <w:tcBorders>
              <w:right w:val="nil"/>
            </w:tcBorders>
            <w:vAlign w:val="center"/>
          </w:tcPr>
          <w:p w14:paraId="2895351A" w14:textId="3C6E9C0F" w:rsidR="004B24D7" w:rsidRPr="00504530" w:rsidRDefault="004B24D7" w:rsidP="004B24D7">
            <w:pPr>
              <w:spacing w:after="0" w:line="240" w:lineRule="auto"/>
              <w:jc w:val="center"/>
              <w:rPr>
                <w:sz w:val="21"/>
                <w:szCs w:val="21"/>
              </w:rPr>
            </w:pPr>
            <w:r w:rsidRPr="00504530">
              <w:rPr>
                <w:sz w:val="21"/>
                <w:szCs w:val="21"/>
              </w:rPr>
              <w:t>39</w:t>
            </w:r>
          </w:p>
        </w:tc>
        <w:tc>
          <w:tcPr>
            <w:tcW w:w="1070" w:type="dxa"/>
            <w:tcBorders>
              <w:right w:val="nil"/>
            </w:tcBorders>
            <w:vAlign w:val="center"/>
          </w:tcPr>
          <w:p w14:paraId="66CDF942" w14:textId="4295F454" w:rsidR="004B24D7" w:rsidRPr="004B24D7" w:rsidRDefault="004B24D7" w:rsidP="004B24D7">
            <w:pPr>
              <w:spacing w:after="0" w:line="240" w:lineRule="auto"/>
              <w:jc w:val="center"/>
              <w:rPr>
                <w:sz w:val="21"/>
                <w:szCs w:val="21"/>
              </w:rPr>
            </w:pPr>
            <w:r w:rsidRPr="004B24D7">
              <w:rPr>
                <w:sz w:val="21"/>
                <w:szCs w:val="21"/>
              </w:rPr>
              <w:t>2</w:t>
            </w:r>
          </w:p>
        </w:tc>
      </w:tr>
      <w:tr w:rsidR="004B24D7" w:rsidRPr="00C035EC" w14:paraId="33D335D0" w14:textId="06E05164" w:rsidTr="004B24D7">
        <w:trPr>
          <w:trHeight w:val="242"/>
        </w:trPr>
        <w:tc>
          <w:tcPr>
            <w:tcW w:w="2610" w:type="dxa"/>
            <w:shd w:val="clear" w:color="auto" w:fill="auto"/>
            <w:noWrap/>
            <w:vAlign w:val="center"/>
          </w:tcPr>
          <w:p w14:paraId="3B63D66C" w14:textId="09E99103" w:rsidR="004B24D7" w:rsidRPr="0048631A" w:rsidRDefault="004B24D7" w:rsidP="004B24D7">
            <w:pPr>
              <w:spacing w:after="0" w:line="240" w:lineRule="auto"/>
              <w:rPr>
                <w:sz w:val="21"/>
                <w:szCs w:val="21"/>
              </w:rPr>
            </w:pPr>
            <w:r w:rsidRPr="0048631A">
              <w:rPr>
                <w:sz w:val="21"/>
                <w:szCs w:val="21"/>
              </w:rPr>
              <w:t>Payroll Administrator</w:t>
            </w:r>
          </w:p>
        </w:tc>
        <w:tc>
          <w:tcPr>
            <w:tcW w:w="810" w:type="dxa"/>
            <w:shd w:val="clear" w:color="auto" w:fill="auto"/>
            <w:noWrap/>
            <w:vAlign w:val="center"/>
          </w:tcPr>
          <w:p w14:paraId="0025C13C" w14:textId="606CCB66" w:rsidR="004B24D7" w:rsidRPr="0048631A" w:rsidRDefault="004B24D7" w:rsidP="004B24D7">
            <w:pPr>
              <w:spacing w:after="0" w:line="240" w:lineRule="auto"/>
              <w:jc w:val="center"/>
              <w:rPr>
                <w:sz w:val="21"/>
                <w:szCs w:val="21"/>
              </w:rPr>
            </w:pPr>
            <w:r w:rsidRPr="0048631A">
              <w:rPr>
                <w:sz w:val="21"/>
                <w:szCs w:val="21"/>
              </w:rPr>
              <w:t>324</w:t>
            </w:r>
          </w:p>
        </w:tc>
        <w:tc>
          <w:tcPr>
            <w:tcW w:w="910" w:type="dxa"/>
            <w:vAlign w:val="center"/>
          </w:tcPr>
          <w:p w14:paraId="0FC4125E" w14:textId="20ECA07F" w:rsidR="004B24D7" w:rsidRPr="00504530" w:rsidRDefault="004B24D7" w:rsidP="004B24D7">
            <w:pPr>
              <w:spacing w:after="0" w:line="240" w:lineRule="auto"/>
              <w:jc w:val="center"/>
              <w:rPr>
                <w:sz w:val="21"/>
                <w:szCs w:val="21"/>
              </w:rPr>
            </w:pPr>
            <w:r w:rsidRPr="00504530">
              <w:rPr>
                <w:sz w:val="21"/>
                <w:szCs w:val="21"/>
              </w:rPr>
              <w:t>55</w:t>
            </w:r>
          </w:p>
        </w:tc>
        <w:tc>
          <w:tcPr>
            <w:tcW w:w="910" w:type="dxa"/>
            <w:tcBorders>
              <w:right w:val="nil"/>
            </w:tcBorders>
            <w:shd w:val="clear" w:color="auto" w:fill="auto"/>
            <w:vAlign w:val="center"/>
          </w:tcPr>
          <w:p w14:paraId="4372BFA9" w14:textId="1053E439" w:rsidR="004B24D7" w:rsidRPr="004B24D7" w:rsidRDefault="004B24D7" w:rsidP="004B24D7">
            <w:pPr>
              <w:spacing w:after="0" w:line="240" w:lineRule="auto"/>
              <w:jc w:val="center"/>
              <w:rPr>
                <w:rFonts w:asciiTheme="minorHAnsi" w:eastAsia="Times New Roman" w:hAnsiTheme="minorHAnsi"/>
                <w:sz w:val="21"/>
                <w:szCs w:val="21"/>
              </w:rPr>
            </w:pPr>
            <w:r w:rsidRPr="004B24D7">
              <w:rPr>
                <w:sz w:val="21"/>
                <w:szCs w:val="21"/>
              </w:rPr>
              <w:t>7</w:t>
            </w:r>
          </w:p>
        </w:tc>
        <w:tc>
          <w:tcPr>
            <w:tcW w:w="2230" w:type="dxa"/>
            <w:tcBorders>
              <w:left w:val="single" w:sz="4" w:space="0" w:color="BFBFBF" w:themeColor="background1" w:themeShade="BF"/>
              <w:right w:val="nil"/>
            </w:tcBorders>
            <w:vAlign w:val="center"/>
          </w:tcPr>
          <w:p w14:paraId="51D9958A" w14:textId="521EA2D4" w:rsidR="004B24D7" w:rsidRPr="0048631A" w:rsidRDefault="004B24D7" w:rsidP="004B24D7">
            <w:pPr>
              <w:spacing w:after="0" w:line="240" w:lineRule="auto"/>
              <w:rPr>
                <w:sz w:val="21"/>
                <w:szCs w:val="21"/>
              </w:rPr>
            </w:pPr>
            <w:r w:rsidRPr="0048631A">
              <w:rPr>
                <w:sz w:val="21"/>
                <w:szCs w:val="21"/>
              </w:rPr>
              <w:t>Internal Audit Manager</w:t>
            </w:r>
          </w:p>
        </w:tc>
        <w:tc>
          <w:tcPr>
            <w:tcW w:w="630" w:type="dxa"/>
            <w:vAlign w:val="center"/>
          </w:tcPr>
          <w:p w14:paraId="234AC299" w14:textId="7C597362" w:rsidR="004B24D7" w:rsidRPr="0048631A" w:rsidRDefault="004B24D7" w:rsidP="004B24D7">
            <w:pPr>
              <w:spacing w:after="0" w:line="240" w:lineRule="auto"/>
              <w:jc w:val="center"/>
              <w:rPr>
                <w:sz w:val="21"/>
                <w:szCs w:val="21"/>
              </w:rPr>
            </w:pPr>
            <w:r w:rsidRPr="0048631A">
              <w:rPr>
                <w:sz w:val="21"/>
                <w:szCs w:val="21"/>
              </w:rPr>
              <w:t>164</w:t>
            </w:r>
          </w:p>
        </w:tc>
        <w:tc>
          <w:tcPr>
            <w:tcW w:w="910" w:type="dxa"/>
            <w:tcBorders>
              <w:right w:val="nil"/>
            </w:tcBorders>
            <w:vAlign w:val="center"/>
          </w:tcPr>
          <w:p w14:paraId="06183DE7" w14:textId="7A65C8F5" w:rsidR="004B24D7" w:rsidRPr="00504530" w:rsidRDefault="004B24D7" w:rsidP="004B24D7">
            <w:pPr>
              <w:spacing w:after="0" w:line="240" w:lineRule="auto"/>
              <w:jc w:val="center"/>
              <w:rPr>
                <w:sz w:val="21"/>
                <w:szCs w:val="21"/>
              </w:rPr>
            </w:pPr>
            <w:r w:rsidRPr="00504530">
              <w:rPr>
                <w:sz w:val="21"/>
                <w:szCs w:val="21"/>
              </w:rPr>
              <w:t>39</w:t>
            </w:r>
          </w:p>
        </w:tc>
        <w:tc>
          <w:tcPr>
            <w:tcW w:w="1070" w:type="dxa"/>
            <w:tcBorders>
              <w:right w:val="nil"/>
            </w:tcBorders>
            <w:vAlign w:val="center"/>
          </w:tcPr>
          <w:p w14:paraId="669F18D5" w14:textId="0DCB0692" w:rsidR="004B24D7" w:rsidRPr="004B24D7" w:rsidRDefault="004B24D7" w:rsidP="004B24D7">
            <w:pPr>
              <w:spacing w:after="0" w:line="240" w:lineRule="auto"/>
              <w:jc w:val="center"/>
              <w:rPr>
                <w:sz w:val="21"/>
                <w:szCs w:val="21"/>
              </w:rPr>
            </w:pPr>
            <w:r w:rsidRPr="004B24D7">
              <w:rPr>
                <w:sz w:val="21"/>
                <w:szCs w:val="21"/>
              </w:rPr>
              <w:t>0</w:t>
            </w:r>
          </w:p>
        </w:tc>
      </w:tr>
      <w:tr w:rsidR="004B24D7" w:rsidRPr="00C035EC" w14:paraId="31A37D3E" w14:textId="0088835E" w:rsidTr="004B24D7">
        <w:trPr>
          <w:trHeight w:val="287"/>
        </w:trPr>
        <w:tc>
          <w:tcPr>
            <w:tcW w:w="2610" w:type="dxa"/>
            <w:shd w:val="clear" w:color="auto" w:fill="auto"/>
            <w:noWrap/>
            <w:vAlign w:val="center"/>
          </w:tcPr>
          <w:p w14:paraId="11A49176" w14:textId="1DACA0A4" w:rsidR="004B24D7" w:rsidRPr="0048631A" w:rsidRDefault="004B24D7" w:rsidP="004B24D7">
            <w:pPr>
              <w:spacing w:after="0" w:line="240" w:lineRule="auto"/>
              <w:rPr>
                <w:sz w:val="21"/>
                <w:szCs w:val="21"/>
              </w:rPr>
            </w:pPr>
            <w:r w:rsidRPr="0048631A">
              <w:rPr>
                <w:sz w:val="21"/>
                <w:szCs w:val="21"/>
              </w:rPr>
              <w:t>Revenue Accountant</w:t>
            </w:r>
          </w:p>
        </w:tc>
        <w:tc>
          <w:tcPr>
            <w:tcW w:w="810" w:type="dxa"/>
            <w:shd w:val="clear" w:color="auto" w:fill="auto"/>
            <w:noWrap/>
            <w:vAlign w:val="center"/>
          </w:tcPr>
          <w:p w14:paraId="716D1BB4" w14:textId="029B7F56" w:rsidR="004B24D7" w:rsidRPr="0048631A" w:rsidRDefault="004B24D7" w:rsidP="004B24D7">
            <w:pPr>
              <w:spacing w:after="0" w:line="240" w:lineRule="auto"/>
              <w:jc w:val="center"/>
              <w:rPr>
                <w:sz w:val="21"/>
                <w:szCs w:val="21"/>
              </w:rPr>
            </w:pPr>
            <w:r w:rsidRPr="0048631A">
              <w:rPr>
                <w:sz w:val="21"/>
                <w:szCs w:val="21"/>
              </w:rPr>
              <w:t>322</w:t>
            </w:r>
          </w:p>
        </w:tc>
        <w:tc>
          <w:tcPr>
            <w:tcW w:w="910" w:type="dxa"/>
            <w:vAlign w:val="center"/>
          </w:tcPr>
          <w:p w14:paraId="7D50FA09" w14:textId="30D5F025" w:rsidR="004B24D7" w:rsidRPr="00504530" w:rsidRDefault="004B24D7" w:rsidP="004B24D7">
            <w:pPr>
              <w:spacing w:after="0" w:line="240" w:lineRule="auto"/>
              <w:jc w:val="center"/>
              <w:rPr>
                <w:sz w:val="21"/>
                <w:szCs w:val="21"/>
              </w:rPr>
            </w:pPr>
            <w:r w:rsidRPr="00504530">
              <w:rPr>
                <w:sz w:val="21"/>
                <w:szCs w:val="21"/>
              </w:rPr>
              <w:t>130</w:t>
            </w:r>
          </w:p>
        </w:tc>
        <w:tc>
          <w:tcPr>
            <w:tcW w:w="910" w:type="dxa"/>
            <w:tcBorders>
              <w:right w:val="nil"/>
            </w:tcBorders>
            <w:shd w:val="clear" w:color="auto" w:fill="auto"/>
            <w:vAlign w:val="center"/>
          </w:tcPr>
          <w:p w14:paraId="01CCBF4E" w14:textId="7D671327" w:rsidR="004B24D7" w:rsidRPr="004B24D7" w:rsidRDefault="004B24D7" w:rsidP="004B24D7">
            <w:pPr>
              <w:spacing w:after="0" w:line="240" w:lineRule="auto"/>
              <w:jc w:val="center"/>
              <w:rPr>
                <w:rFonts w:asciiTheme="minorHAnsi" w:eastAsia="Times New Roman" w:hAnsiTheme="minorHAnsi"/>
                <w:sz w:val="21"/>
                <w:szCs w:val="21"/>
              </w:rPr>
            </w:pPr>
            <w:r w:rsidRPr="004B24D7">
              <w:rPr>
                <w:sz w:val="21"/>
                <w:szCs w:val="21"/>
              </w:rPr>
              <w:t>6</w:t>
            </w:r>
          </w:p>
        </w:tc>
        <w:tc>
          <w:tcPr>
            <w:tcW w:w="2230" w:type="dxa"/>
            <w:tcBorders>
              <w:left w:val="single" w:sz="4" w:space="0" w:color="BFBFBF" w:themeColor="background1" w:themeShade="BF"/>
              <w:right w:val="nil"/>
            </w:tcBorders>
            <w:vAlign w:val="center"/>
          </w:tcPr>
          <w:p w14:paraId="2705D9A6" w14:textId="069EEDE2" w:rsidR="004B24D7" w:rsidRPr="0048631A" w:rsidRDefault="004B24D7" w:rsidP="004B24D7">
            <w:pPr>
              <w:spacing w:after="0" w:line="240" w:lineRule="auto"/>
              <w:rPr>
                <w:sz w:val="21"/>
                <w:szCs w:val="21"/>
              </w:rPr>
            </w:pPr>
            <w:r w:rsidRPr="0048631A">
              <w:rPr>
                <w:sz w:val="21"/>
                <w:szCs w:val="21"/>
              </w:rPr>
              <w:t>Audit Senior</w:t>
            </w:r>
          </w:p>
        </w:tc>
        <w:tc>
          <w:tcPr>
            <w:tcW w:w="630" w:type="dxa"/>
            <w:vAlign w:val="center"/>
          </w:tcPr>
          <w:p w14:paraId="267B8E52" w14:textId="1A18B0F3" w:rsidR="004B24D7" w:rsidRPr="0048631A" w:rsidRDefault="004B24D7" w:rsidP="004B24D7">
            <w:pPr>
              <w:spacing w:after="0" w:line="240" w:lineRule="auto"/>
              <w:jc w:val="center"/>
              <w:rPr>
                <w:sz w:val="21"/>
                <w:szCs w:val="21"/>
              </w:rPr>
            </w:pPr>
            <w:r w:rsidRPr="0048631A">
              <w:rPr>
                <w:sz w:val="21"/>
                <w:szCs w:val="21"/>
              </w:rPr>
              <w:t>137</w:t>
            </w:r>
          </w:p>
        </w:tc>
        <w:tc>
          <w:tcPr>
            <w:tcW w:w="910" w:type="dxa"/>
            <w:tcBorders>
              <w:right w:val="nil"/>
            </w:tcBorders>
            <w:vAlign w:val="center"/>
          </w:tcPr>
          <w:p w14:paraId="6D0FB189" w14:textId="2DDB5338" w:rsidR="004B24D7" w:rsidRPr="00504530" w:rsidRDefault="004B24D7" w:rsidP="004B24D7">
            <w:pPr>
              <w:spacing w:after="0" w:line="240" w:lineRule="auto"/>
              <w:jc w:val="center"/>
              <w:rPr>
                <w:sz w:val="21"/>
                <w:szCs w:val="21"/>
              </w:rPr>
            </w:pPr>
            <w:r w:rsidRPr="00504530">
              <w:rPr>
                <w:sz w:val="21"/>
                <w:szCs w:val="21"/>
              </w:rPr>
              <w:t>62</w:t>
            </w:r>
          </w:p>
        </w:tc>
        <w:tc>
          <w:tcPr>
            <w:tcW w:w="1070" w:type="dxa"/>
            <w:tcBorders>
              <w:right w:val="nil"/>
            </w:tcBorders>
            <w:vAlign w:val="center"/>
          </w:tcPr>
          <w:p w14:paraId="1024546A" w14:textId="40C7D087" w:rsidR="004B24D7" w:rsidRPr="004B24D7" w:rsidRDefault="004B24D7" w:rsidP="004B24D7">
            <w:pPr>
              <w:spacing w:after="0" w:line="240" w:lineRule="auto"/>
              <w:jc w:val="center"/>
              <w:rPr>
                <w:sz w:val="21"/>
                <w:szCs w:val="21"/>
              </w:rPr>
            </w:pPr>
            <w:r w:rsidRPr="004B24D7">
              <w:rPr>
                <w:sz w:val="21"/>
                <w:szCs w:val="21"/>
              </w:rPr>
              <w:t>3</w:t>
            </w:r>
          </w:p>
        </w:tc>
      </w:tr>
      <w:tr w:rsidR="004B24D7" w:rsidRPr="00C035EC" w14:paraId="4AB6812D" w14:textId="5CC720E0" w:rsidTr="004B24D7">
        <w:trPr>
          <w:trHeight w:val="287"/>
        </w:trPr>
        <w:tc>
          <w:tcPr>
            <w:tcW w:w="2610" w:type="dxa"/>
            <w:shd w:val="clear" w:color="auto" w:fill="auto"/>
            <w:noWrap/>
            <w:vAlign w:val="center"/>
          </w:tcPr>
          <w:p w14:paraId="68088D96" w14:textId="577DD171" w:rsidR="004B24D7" w:rsidRPr="0048631A" w:rsidRDefault="004B24D7" w:rsidP="004B24D7">
            <w:pPr>
              <w:spacing w:after="0" w:line="240" w:lineRule="auto"/>
              <w:rPr>
                <w:sz w:val="21"/>
                <w:szCs w:val="21"/>
              </w:rPr>
            </w:pPr>
            <w:r w:rsidRPr="0048631A">
              <w:rPr>
                <w:sz w:val="21"/>
                <w:szCs w:val="21"/>
              </w:rPr>
              <w:t>General Ledger Accountant</w:t>
            </w:r>
          </w:p>
        </w:tc>
        <w:tc>
          <w:tcPr>
            <w:tcW w:w="810" w:type="dxa"/>
            <w:shd w:val="clear" w:color="auto" w:fill="auto"/>
            <w:noWrap/>
            <w:vAlign w:val="center"/>
          </w:tcPr>
          <w:p w14:paraId="2B2C9A12" w14:textId="10D8C793" w:rsidR="004B24D7" w:rsidRPr="0048631A" w:rsidRDefault="004B24D7" w:rsidP="004B24D7">
            <w:pPr>
              <w:spacing w:after="0" w:line="240" w:lineRule="auto"/>
              <w:jc w:val="center"/>
              <w:rPr>
                <w:sz w:val="21"/>
                <w:szCs w:val="21"/>
              </w:rPr>
            </w:pPr>
            <w:r w:rsidRPr="0048631A">
              <w:rPr>
                <w:sz w:val="21"/>
                <w:szCs w:val="21"/>
              </w:rPr>
              <w:t>310</w:t>
            </w:r>
          </w:p>
        </w:tc>
        <w:tc>
          <w:tcPr>
            <w:tcW w:w="910" w:type="dxa"/>
            <w:vAlign w:val="center"/>
          </w:tcPr>
          <w:p w14:paraId="43BD1230" w14:textId="1A6A8446" w:rsidR="004B24D7" w:rsidRPr="00504530" w:rsidRDefault="004B24D7" w:rsidP="004B24D7">
            <w:pPr>
              <w:spacing w:after="0" w:line="240" w:lineRule="auto"/>
              <w:jc w:val="center"/>
              <w:rPr>
                <w:sz w:val="21"/>
                <w:szCs w:val="21"/>
              </w:rPr>
            </w:pPr>
            <w:r w:rsidRPr="00504530">
              <w:rPr>
                <w:sz w:val="21"/>
                <w:szCs w:val="21"/>
              </w:rPr>
              <w:t>70</w:t>
            </w:r>
          </w:p>
        </w:tc>
        <w:tc>
          <w:tcPr>
            <w:tcW w:w="910" w:type="dxa"/>
            <w:tcBorders>
              <w:right w:val="nil"/>
            </w:tcBorders>
            <w:shd w:val="clear" w:color="auto" w:fill="auto"/>
            <w:vAlign w:val="center"/>
          </w:tcPr>
          <w:p w14:paraId="691F7190" w14:textId="7656C510" w:rsidR="004B24D7" w:rsidRPr="004B24D7" w:rsidRDefault="004B24D7" w:rsidP="004B24D7">
            <w:pPr>
              <w:spacing w:after="0" w:line="240" w:lineRule="auto"/>
              <w:jc w:val="center"/>
              <w:rPr>
                <w:rFonts w:asciiTheme="minorHAnsi" w:eastAsia="Times New Roman" w:hAnsiTheme="minorHAnsi"/>
                <w:sz w:val="21"/>
                <w:szCs w:val="21"/>
              </w:rPr>
            </w:pPr>
            <w:r w:rsidRPr="004B24D7">
              <w:rPr>
                <w:sz w:val="21"/>
                <w:szCs w:val="21"/>
              </w:rPr>
              <w:t>1</w:t>
            </w:r>
          </w:p>
        </w:tc>
        <w:tc>
          <w:tcPr>
            <w:tcW w:w="2230" w:type="dxa"/>
            <w:tcBorders>
              <w:left w:val="single" w:sz="4" w:space="0" w:color="BFBFBF" w:themeColor="background1" w:themeShade="BF"/>
              <w:right w:val="nil"/>
            </w:tcBorders>
            <w:vAlign w:val="center"/>
          </w:tcPr>
          <w:p w14:paraId="2632A8BC" w14:textId="4EEEE7C8" w:rsidR="004B24D7" w:rsidRPr="0048631A" w:rsidRDefault="004B24D7" w:rsidP="004B24D7">
            <w:pPr>
              <w:spacing w:after="0" w:line="240" w:lineRule="auto"/>
              <w:rPr>
                <w:sz w:val="21"/>
                <w:szCs w:val="21"/>
              </w:rPr>
            </w:pPr>
            <w:r w:rsidRPr="0048631A">
              <w:rPr>
                <w:sz w:val="21"/>
                <w:szCs w:val="21"/>
              </w:rPr>
              <w:t>Tax Preparer</w:t>
            </w:r>
          </w:p>
        </w:tc>
        <w:tc>
          <w:tcPr>
            <w:tcW w:w="630" w:type="dxa"/>
            <w:vAlign w:val="center"/>
          </w:tcPr>
          <w:p w14:paraId="007FE8FA" w14:textId="3E3ED1BA" w:rsidR="004B24D7" w:rsidRPr="0048631A" w:rsidRDefault="004B24D7" w:rsidP="004B24D7">
            <w:pPr>
              <w:spacing w:after="0" w:line="240" w:lineRule="auto"/>
              <w:jc w:val="center"/>
              <w:rPr>
                <w:sz w:val="21"/>
                <w:szCs w:val="21"/>
              </w:rPr>
            </w:pPr>
            <w:r w:rsidRPr="0048631A">
              <w:rPr>
                <w:sz w:val="21"/>
                <w:szCs w:val="21"/>
              </w:rPr>
              <w:t>126</w:t>
            </w:r>
          </w:p>
        </w:tc>
        <w:tc>
          <w:tcPr>
            <w:tcW w:w="910" w:type="dxa"/>
            <w:tcBorders>
              <w:right w:val="nil"/>
            </w:tcBorders>
            <w:vAlign w:val="center"/>
          </w:tcPr>
          <w:p w14:paraId="46196688" w14:textId="52145AB1" w:rsidR="004B24D7" w:rsidRPr="00504530" w:rsidRDefault="004B24D7" w:rsidP="004B24D7">
            <w:pPr>
              <w:spacing w:after="0" w:line="240" w:lineRule="auto"/>
              <w:jc w:val="center"/>
              <w:rPr>
                <w:sz w:val="21"/>
                <w:szCs w:val="21"/>
              </w:rPr>
            </w:pPr>
            <w:r w:rsidRPr="00504530">
              <w:rPr>
                <w:sz w:val="21"/>
                <w:szCs w:val="21"/>
              </w:rPr>
              <w:t>47</w:t>
            </w:r>
          </w:p>
        </w:tc>
        <w:tc>
          <w:tcPr>
            <w:tcW w:w="1070" w:type="dxa"/>
            <w:tcBorders>
              <w:right w:val="nil"/>
            </w:tcBorders>
            <w:vAlign w:val="center"/>
          </w:tcPr>
          <w:p w14:paraId="5E4529D2" w14:textId="4C979B71" w:rsidR="004B24D7" w:rsidRPr="004B24D7" w:rsidRDefault="004B24D7" w:rsidP="004B24D7">
            <w:pPr>
              <w:spacing w:after="0" w:line="240" w:lineRule="auto"/>
              <w:jc w:val="center"/>
              <w:rPr>
                <w:sz w:val="21"/>
                <w:szCs w:val="21"/>
              </w:rPr>
            </w:pPr>
            <w:r w:rsidRPr="004B24D7">
              <w:rPr>
                <w:sz w:val="21"/>
                <w:szCs w:val="21"/>
              </w:rPr>
              <w:t>15</w:t>
            </w:r>
          </w:p>
        </w:tc>
      </w:tr>
      <w:tr w:rsidR="004B24D7" w:rsidRPr="00C035EC" w14:paraId="364D7774" w14:textId="1E6249CA" w:rsidTr="004B24D7">
        <w:trPr>
          <w:trHeight w:val="287"/>
        </w:trPr>
        <w:tc>
          <w:tcPr>
            <w:tcW w:w="2610" w:type="dxa"/>
            <w:shd w:val="clear" w:color="auto" w:fill="auto"/>
            <w:noWrap/>
            <w:vAlign w:val="center"/>
          </w:tcPr>
          <w:p w14:paraId="56867376" w14:textId="604A4F16" w:rsidR="004B24D7" w:rsidRPr="0048631A" w:rsidRDefault="004B24D7" w:rsidP="004B24D7">
            <w:pPr>
              <w:spacing w:after="0" w:line="240" w:lineRule="auto"/>
              <w:rPr>
                <w:sz w:val="21"/>
                <w:szCs w:val="21"/>
              </w:rPr>
            </w:pPr>
            <w:r w:rsidRPr="0048631A">
              <w:rPr>
                <w:sz w:val="21"/>
                <w:szCs w:val="21"/>
              </w:rPr>
              <w:t>Junior Accountant</w:t>
            </w:r>
          </w:p>
        </w:tc>
        <w:tc>
          <w:tcPr>
            <w:tcW w:w="810" w:type="dxa"/>
            <w:shd w:val="clear" w:color="auto" w:fill="auto"/>
            <w:noWrap/>
            <w:vAlign w:val="center"/>
          </w:tcPr>
          <w:p w14:paraId="7F086715" w14:textId="1DC8D8E9" w:rsidR="004B24D7" w:rsidRPr="0048631A" w:rsidRDefault="004B24D7" w:rsidP="004B24D7">
            <w:pPr>
              <w:spacing w:after="0" w:line="240" w:lineRule="auto"/>
              <w:jc w:val="center"/>
              <w:rPr>
                <w:sz w:val="21"/>
                <w:szCs w:val="21"/>
              </w:rPr>
            </w:pPr>
            <w:r w:rsidRPr="0048631A">
              <w:rPr>
                <w:sz w:val="21"/>
                <w:szCs w:val="21"/>
              </w:rPr>
              <w:t>304</w:t>
            </w:r>
          </w:p>
        </w:tc>
        <w:tc>
          <w:tcPr>
            <w:tcW w:w="910" w:type="dxa"/>
            <w:vAlign w:val="center"/>
          </w:tcPr>
          <w:p w14:paraId="1D4047AB" w14:textId="03613A30" w:rsidR="004B24D7" w:rsidRPr="00504530" w:rsidRDefault="004B24D7" w:rsidP="004B24D7">
            <w:pPr>
              <w:spacing w:after="0" w:line="240" w:lineRule="auto"/>
              <w:jc w:val="center"/>
              <w:rPr>
                <w:sz w:val="21"/>
                <w:szCs w:val="21"/>
              </w:rPr>
            </w:pPr>
            <w:r w:rsidRPr="00504530">
              <w:rPr>
                <w:sz w:val="21"/>
                <w:szCs w:val="21"/>
              </w:rPr>
              <w:t>38</w:t>
            </w:r>
          </w:p>
        </w:tc>
        <w:tc>
          <w:tcPr>
            <w:tcW w:w="910" w:type="dxa"/>
            <w:tcBorders>
              <w:right w:val="nil"/>
            </w:tcBorders>
            <w:shd w:val="clear" w:color="auto" w:fill="auto"/>
            <w:vAlign w:val="center"/>
          </w:tcPr>
          <w:p w14:paraId="00677C15" w14:textId="79D2E76D" w:rsidR="004B24D7" w:rsidRPr="004B24D7" w:rsidRDefault="004B24D7" w:rsidP="004B24D7">
            <w:pPr>
              <w:spacing w:after="0" w:line="240" w:lineRule="auto"/>
              <w:jc w:val="center"/>
              <w:rPr>
                <w:rFonts w:asciiTheme="minorHAnsi" w:eastAsia="Times New Roman" w:hAnsiTheme="minorHAnsi"/>
                <w:sz w:val="21"/>
                <w:szCs w:val="21"/>
              </w:rPr>
            </w:pPr>
            <w:r w:rsidRPr="004B24D7">
              <w:rPr>
                <w:sz w:val="21"/>
                <w:szCs w:val="21"/>
              </w:rPr>
              <w:t>2</w:t>
            </w:r>
          </w:p>
        </w:tc>
        <w:tc>
          <w:tcPr>
            <w:tcW w:w="2230" w:type="dxa"/>
            <w:tcBorders>
              <w:left w:val="single" w:sz="4" w:space="0" w:color="BFBFBF" w:themeColor="background1" w:themeShade="BF"/>
              <w:right w:val="nil"/>
            </w:tcBorders>
            <w:vAlign w:val="center"/>
          </w:tcPr>
          <w:p w14:paraId="02D2B125" w14:textId="3202C712" w:rsidR="004B24D7" w:rsidRPr="0048631A" w:rsidRDefault="004B24D7" w:rsidP="004B24D7">
            <w:pPr>
              <w:spacing w:after="0" w:line="240" w:lineRule="auto"/>
              <w:rPr>
                <w:sz w:val="21"/>
                <w:szCs w:val="21"/>
              </w:rPr>
            </w:pPr>
            <w:r w:rsidRPr="0048631A">
              <w:rPr>
                <w:sz w:val="21"/>
                <w:szCs w:val="21"/>
              </w:rPr>
              <w:t>Accounting Manager</w:t>
            </w:r>
          </w:p>
        </w:tc>
        <w:tc>
          <w:tcPr>
            <w:tcW w:w="630" w:type="dxa"/>
            <w:vAlign w:val="center"/>
          </w:tcPr>
          <w:p w14:paraId="67E291C2" w14:textId="2F9BBDD4" w:rsidR="004B24D7" w:rsidRPr="0048631A" w:rsidRDefault="004B24D7" w:rsidP="004B24D7">
            <w:pPr>
              <w:spacing w:after="0" w:line="240" w:lineRule="auto"/>
              <w:jc w:val="center"/>
              <w:rPr>
                <w:sz w:val="21"/>
                <w:szCs w:val="21"/>
              </w:rPr>
            </w:pPr>
            <w:r w:rsidRPr="0048631A">
              <w:rPr>
                <w:sz w:val="21"/>
                <w:szCs w:val="21"/>
              </w:rPr>
              <w:t>119</w:t>
            </w:r>
          </w:p>
        </w:tc>
        <w:tc>
          <w:tcPr>
            <w:tcW w:w="910" w:type="dxa"/>
            <w:tcBorders>
              <w:right w:val="nil"/>
            </w:tcBorders>
            <w:vAlign w:val="center"/>
          </w:tcPr>
          <w:p w14:paraId="79FEBDF4" w14:textId="71E81FD9" w:rsidR="004B24D7" w:rsidRPr="00504530" w:rsidRDefault="004B24D7" w:rsidP="004B24D7">
            <w:pPr>
              <w:spacing w:after="0" w:line="240" w:lineRule="auto"/>
              <w:jc w:val="center"/>
              <w:rPr>
                <w:sz w:val="21"/>
                <w:szCs w:val="21"/>
              </w:rPr>
            </w:pPr>
            <w:r w:rsidRPr="00504530">
              <w:rPr>
                <w:sz w:val="21"/>
                <w:szCs w:val="21"/>
              </w:rPr>
              <w:t>42</w:t>
            </w:r>
          </w:p>
        </w:tc>
        <w:tc>
          <w:tcPr>
            <w:tcW w:w="1070" w:type="dxa"/>
            <w:tcBorders>
              <w:right w:val="nil"/>
            </w:tcBorders>
            <w:vAlign w:val="center"/>
          </w:tcPr>
          <w:p w14:paraId="3BB57E75" w14:textId="6F331411" w:rsidR="004B24D7" w:rsidRPr="004B24D7" w:rsidRDefault="004B24D7" w:rsidP="004B24D7">
            <w:pPr>
              <w:spacing w:after="0" w:line="240" w:lineRule="auto"/>
              <w:jc w:val="center"/>
              <w:rPr>
                <w:sz w:val="21"/>
                <w:szCs w:val="21"/>
              </w:rPr>
            </w:pPr>
            <w:r w:rsidRPr="004B24D7">
              <w:rPr>
                <w:sz w:val="21"/>
                <w:szCs w:val="21"/>
              </w:rPr>
              <w:t>1</w:t>
            </w:r>
          </w:p>
        </w:tc>
      </w:tr>
      <w:tr w:rsidR="004B24D7" w:rsidRPr="00C035EC" w14:paraId="08934F97" w14:textId="3CC1318F" w:rsidTr="004B24D7">
        <w:trPr>
          <w:trHeight w:val="287"/>
        </w:trPr>
        <w:tc>
          <w:tcPr>
            <w:tcW w:w="2610" w:type="dxa"/>
            <w:shd w:val="clear" w:color="auto" w:fill="auto"/>
            <w:noWrap/>
            <w:vAlign w:val="center"/>
          </w:tcPr>
          <w:p w14:paraId="40B54F1F" w14:textId="5ECD7700" w:rsidR="004B24D7" w:rsidRPr="0048631A" w:rsidRDefault="004B24D7" w:rsidP="004B24D7">
            <w:pPr>
              <w:spacing w:after="0" w:line="240" w:lineRule="auto"/>
              <w:rPr>
                <w:sz w:val="21"/>
                <w:szCs w:val="21"/>
              </w:rPr>
            </w:pPr>
            <w:r w:rsidRPr="0048631A">
              <w:rPr>
                <w:sz w:val="21"/>
                <w:szCs w:val="21"/>
              </w:rPr>
              <w:t>Fund Accountant</w:t>
            </w:r>
          </w:p>
        </w:tc>
        <w:tc>
          <w:tcPr>
            <w:tcW w:w="810" w:type="dxa"/>
            <w:shd w:val="clear" w:color="auto" w:fill="auto"/>
            <w:noWrap/>
            <w:vAlign w:val="center"/>
          </w:tcPr>
          <w:p w14:paraId="06A93F97" w14:textId="0B5B2FF7" w:rsidR="004B24D7" w:rsidRPr="0048631A" w:rsidRDefault="004B24D7" w:rsidP="004B24D7">
            <w:pPr>
              <w:spacing w:after="0" w:line="240" w:lineRule="auto"/>
              <w:jc w:val="center"/>
              <w:rPr>
                <w:sz w:val="21"/>
                <w:szCs w:val="21"/>
              </w:rPr>
            </w:pPr>
            <w:r w:rsidRPr="0048631A">
              <w:rPr>
                <w:sz w:val="21"/>
                <w:szCs w:val="21"/>
              </w:rPr>
              <w:t>285</w:t>
            </w:r>
          </w:p>
        </w:tc>
        <w:tc>
          <w:tcPr>
            <w:tcW w:w="910" w:type="dxa"/>
            <w:vAlign w:val="center"/>
          </w:tcPr>
          <w:p w14:paraId="0ED9F306" w14:textId="4402053A" w:rsidR="004B24D7" w:rsidRPr="00504530" w:rsidRDefault="004B24D7" w:rsidP="004B24D7">
            <w:pPr>
              <w:spacing w:after="0" w:line="240" w:lineRule="auto"/>
              <w:jc w:val="center"/>
              <w:rPr>
                <w:sz w:val="21"/>
                <w:szCs w:val="21"/>
              </w:rPr>
            </w:pPr>
            <w:r w:rsidRPr="00504530">
              <w:rPr>
                <w:sz w:val="21"/>
                <w:szCs w:val="21"/>
              </w:rPr>
              <w:t>24</w:t>
            </w:r>
          </w:p>
        </w:tc>
        <w:tc>
          <w:tcPr>
            <w:tcW w:w="910" w:type="dxa"/>
            <w:tcBorders>
              <w:right w:val="nil"/>
            </w:tcBorders>
            <w:shd w:val="clear" w:color="auto" w:fill="auto"/>
            <w:vAlign w:val="center"/>
          </w:tcPr>
          <w:p w14:paraId="25F949D7" w14:textId="2B05411A" w:rsidR="004B24D7" w:rsidRPr="004B24D7" w:rsidRDefault="004B24D7" w:rsidP="004B24D7">
            <w:pPr>
              <w:spacing w:after="0" w:line="240" w:lineRule="auto"/>
              <w:jc w:val="center"/>
              <w:rPr>
                <w:rFonts w:asciiTheme="minorHAnsi" w:eastAsia="Times New Roman" w:hAnsiTheme="minorHAnsi"/>
                <w:sz w:val="21"/>
                <w:szCs w:val="21"/>
              </w:rPr>
            </w:pPr>
            <w:r w:rsidRPr="004B24D7">
              <w:rPr>
                <w:sz w:val="21"/>
                <w:szCs w:val="21"/>
              </w:rPr>
              <w:t>0</w:t>
            </w:r>
          </w:p>
        </w:tc>
        <w:tc>
          <w:tcPr>
            <w:tcW w:w="2230" w:type="dxa"/>
            <w:tcBorders>
              <w:left w:val="single" w:sz="4" w:space="0" w:color="BFBFBF" w:themeColor="background1" w:themeShade="BF"/>
              <w:right w:val="nil"/>
            </w:tcBorders>
            <w:vAlign w:val="center"/>
          </w:tcPr>
          <w:p w14:paraId="7BB5EA9A" w14:textId="77C73851" w:rsidR="004B24D7" w:rsidRPr="0048631A" w:rsidRDefault="004B24D7" w:rsidP="004B24D7">
            <w:pPr>
              <w:spacing w:after="0" w:line="240" w:lineRule="auto"/>
              <w:rPr>
                <w:sz w:val="21"/>
                <w:szCs w:val="21"/>
              </w:rPr>
            </w:pPr>
            <w:r w:rsidRPr="0048631A">
              <w:rPr>
                <w:sz w:val="21"/>
                <w:szCs w:val="21"/>
              </w:rPr>
              <w:t>Corporate Accountant</w:t>
            </w:r>
          </w:p>
        </w:tc>
        <w:tc>
          <w:tcPr>
            <w:tcW w:w="630" w:type="dxa"/>
            <w:vAlign w:val="center"/>
          </w:tcPr>
          <w:p w14:paraId="0CF61A59" w14:textId="30C8635A" w:rsidR="004B24D7" w:rsidRPr="0048631A" w:rsidRDefault="004B24D7" w:rsidP="004B24D7">
            <w:pPr>
              <w:spacing w:after="0" w:line="240" w:lineRule="auto"/>
              <w:jc w:val="center"/>
              <w:rPr>
                <w:sz w:val="21"/>
                <w:szCs w:val="21"/>
              </w:rPr>
            </w:pPr>
            <w:r w:rsidRPr="0048631A">
              <w:rPr>
                <w:sz w:val="21"/>
                <w:szCs w:val="21"/>
              </w:rPr>
              <w:t>111</w:t>
            </w:r>
          </w:p>
        </w:tc>
        <w:tc>
          <w:tcPr>
            <w:tcW w:w="910" w:type="dxa"/>
            <w:tcBorders>
              <w:right w:val="nil"/>
            </w:tcBorders>
            <w:vAlign w:val="center"/>
          </w:tcPr>
          <w:p w14:paraId="585D7A4F" w14:textId="711AC915" w:rsidR="004B24D7" w:rsidRPr="00504530" w:rsidRDefault="004B24D7" w:rsidP="004B24D7">
            <w:pPr>
              <w:spacing w:after="0" w:line="240" w:lineRule="auto"/>
              <w:jc w:val="center"/>
              <w:rPr>
                <w:sz w:val="21"/>
                <w:szCs w:val="21"/>
              </w:rPr>
            </w:pPr>
            <w:r w:rsidRPr="00504530">
              <w:rPr>
                <w:sz w:val="21"/>
                <w:szCs w:val="21"/>
              </w:rPr>
              <w:t>25</w:t>
            </w:r>
          </w:p>
        </w:tc>
        <w:tc>
          <w:tcPr>
            <w:tcW w:w="1070" w:type="dxa"/>
            <w:tcBorders>
              <w:right w:val="nil"/>
            </w:tcBorders>
            <w:vAlign w:val="center"/>
          </w:tcPr>
          <w:p w14:paraId="5A9719BB" w14:textId="1595BE19" w:rsidR="004B24D7" w:rsidRPr="004B24D7" w:rsidRDefault="004B24D7" w:rsidP="004B24D7">
            <w:pPr>
              <w:spacing w:after="0" w:line="240" w:lineRule="auto"/>
              <w:jc w:val="center"/>
              <w:rPr>
                <w:sz w:val="21"/>
                <w:szCs w:val="21"/>
              </w:rPr>
            </w:pPr>
            <w:r w:rsidRPr="004B24D7">
              <w:rPr>
                <w:sz w:val="21"/>
                <w:szCs w:val="21"/>
              </w:rPr>
              <w:t>0</w:t>
            </w:r>
          </w:p>
        </w:tc>
      </w:tr>
      <w:tr w:rsidR="004B24D7" w:rsidRPr="00C035EC" w14:paraId="6955B72A" w14:textId="71C31284" w:rsidTr="004B24D7">
        <w:trPr>
          <w:trHeight w:val="242"/>
        </w:trPr>
        <w:tc>
          <w:tcPr>
            <w:tcW w:w="2610" w:type="dxa"/>
            <w:shd w:val="clear" w:color="auto" w:fill="auto"/>
            <w:noWrap/>
            <w:vAlign w:val="center"/>
          </w:tcPr>
          <w:p w14:paraId="4B8F34B4" w14:textId="2DB5611B" w:rsidR="004B24D7" w:rsidRPr="0048631A" w:rsidRDefault="004B24D7" w:rsidP="004B24D7">
            <w:pPr>
              <w:spacing w:after="0" w:line="240" w:lineRule="auto"/>
              <w:rPr>
                <w:sz w:val="21"/>
                <w:szCs w:val="21"/>
              </w:rPr>
            </w:pPr>
            <w:r w:rsidRPr="0048631A">
              <w:rPr>
                <w:sz w:val="21"/>
                <w:szCs w:val="21"/>
              </w:rPr>
              <w:t>Internal Auditor</w:t>
            </w:r>
          </w:p>
        </w:tc>
        <w:tc>
          <w:tcPr>
            <w:tcW w:w="810" w:type="dxa"/>
            <w:shd w:val="clear" w:color="auto" w:fill="auto"/>
            <w:noWrap/>
            <w:vAlign w:val="center"/>
          </w:tcPr>
          <w:p w14:paraId="4FE5AB9D" w14:textId="225B0534" w:rsidR="004B24D7" w:rsidRPr="0048631A" w:rsidRDefault="004B24D7" w:rsidP="004B24D7">
            <w:pPr>
              <w:spacing w:after="0" w:line="240" w:lineRule="auto"/>
              <w:jc w:val="center"/>
              <w:rPr>
                <w:sz w:val="21"/>
                <w:szCs w:val="21"/>
              </w:rPr>
            </w:pPr>
            <w:r w:rsidRPr="0048631A">
              <w:rPr>
                <w:sz w:val="21"/>
                <w:szCs w:val="21"/>
              </w:rPr>
              <w:t>263</w:t>
            </w:r>
          </w:p>
        </w:tc>
        <w:tc>
          <w:tcPr>
            <w:tcW w:w="910" w:type="dxa"/>
            <w:vAlign w:val="center"/>
          </w:tcPr>
          <w:p w14:paraId="516A892E" w14:textId="1C8F47FB" w:rsidR="004B24D7" w:rsidRPr="00504530" w:rsidRDefault="004B24D7" w:rsidP="004B24D7">
            <w:pPr>
              <w:spacing w:after="0" w:line="240" w:lineRule="auto"/>
              <w:jc w:val="center"/>
              <w:rPr>
                <w:sz w:val="21"/>
                <w:szCs w:val="21"/>
              </w:rPr>
            </w:pPr>
            <w:r w:rsidRPr="00504530">
              <w:rPr>
                <w:sz w:val="21"/>
                <w:szCs w:val="21"/>
              </w:rPr>
              <w:t>66</w:t>
            </w:r>
          </w:p>
        </w:tc>
        <w:tc>
          <w:tcPr>
            <w:tcW w:w="910" w:type="dxa"/>
            <w:tcBorders>
              <w:right w:val="nil"/>
            </w:tcBorders>
            <w:shd w:val="clear" w:color="auto" w:fill="auto"/>
            <w:vAlign w:val="center"/>
          </w:tcPr>
          <w:p w14:paraId="38F59827" w14:textId="039F49B5" w:rsidR="004B24D7" w:rsidRPr="004B24D7" w:rsidRDefault="004B24D7" w:rsidP="004B24D7">
            <w:pPr>
              <w:spacing w:after="0" w:line="240" w:lineRule="auto"/>
              <w:jc w:val="center"/>
              <w:rPr>
                <w:rFonts w:asciiTheme="minorHAnsi" w:eastAsia="Times New Roman" w:hAnsiTheme="minorHAnsi"/>
                <w:sz w:val="21"/>
                <w:szCs w:val="21"/>
              </w:rPr>
            </w:pPr>
            <w:r w:rsidRPr="004B24D7">
              <w:rPr>
                <w:sz w:val="21"/>
                <w:szCs w:val="21"/>
              </w:rPr>
              <w:t>0</w:t>
            </w:r>
          </w:p>
        </w:tc>
        <w:tc>
          <w:tcPr>
            <w:tcW w:w="2230" w:type="dxa"/>
            <w:tcBorders>
              <w:left w:val="single" w:sz="4" w:space="0" w:color="BFBFBF" w:themeColor="background1" w:themeShade="BF"/>
              <w:right w:val="nil"/>
            </w:tcBorders>
            <w:vAlign w:val="center"/>
          </w:tcPr>
          <w:p w14:paraId="273C5853" w14:textId="77875694" w:rsidR="004B24D7" w:rsidRPr="0048631A" w:rsidRDefault="004B24D7" w:rsidP="004B24D7">
            <w:pPr>
              <w:spacing w:after="0" w:line="240" w:lineRule="auto"/>
              <w:rPr>
                <w:sz w:val="21"/>
                <w:szCs w:val="21"/>
              </w:rPr>
            </w:pPr>
            <w:r w:rsidRPr="0048631A">
              <w:rPr>
                <w:sz w:val="21"/>
                <w:szCs w:val="21"/>
              </w:rPr>
              <w:t>Financial Accountant</w:t>
            </w:r>
          </w:p>
        </w:tc>
        <w:tc>
          <w:tcPr>
            <w:tcW w:w="630" w:type="dxa"/>
            <w:vAlign w:val="center"/>
          </w:tcPr>
          <w:p w14:paraId="51153CAC" w14:textId="1E1155F1" w:rsidR="004B24D7" w:rsidRPr="0048631A" w:rsidRDefault="004B24D7" w:rsidP="004B24D7">
            <w:pPr>
              <w:spacing w:after="0" w:line="240" w:lineRule="auto"/>
              <w:jc w:val="center"/>
              <w:rPr>
                <w:sz w:val="21"/>
                <w:szCs w:val="21"/>
              </w:rPr>
            </w:pPr>
            <w:r w:rsidRPr="0048631A">
              <w:rPr>
                <w:sz w:val="21"/>
                <w:szCs w:val="21"/>
              </w:rPr>
              <w:t>108</w:t>
            </w:r>
          </w:p>
        </w:tc>
        <w:tc>
          <w:tcPr>
            <w:tcW w:w="910" w:type="dxa"/>
            <w:tcBorders>
              <w:right w:val="nil"/>
            </w:tcBorders>
            <w:vAlign w:val="center"/>
          </w:tcPr>
          <w:p w14:paraId="36C56821" w14:textId="2BA11135" w:rsidR="004B24D7" w:rsidRPr="00504530" w:rsidRDefault="004B24D7" w:rsidP="004B24D7">
            <w:pPr>
              <w:spacing w:after="0" w:line="240" w:lineRule="auto"/>
              <w:jc w:val="center"/>
              <w:rPr>
                <w:sz w:val="21"/>
                <w:szCs w:val="21"/>
              </w:rPr>
            </w:pPr>
            <w:r w:rsidRPr="00504530">
              <w:rPr>
                <w:sz w:val="21"/>
                <w:szCs w:val="21"/>
              </w:rPr>
              <w:t>23</w:t>
            </w:r>
          </w:p>
        </w:tc>
        <w:tc>
          <w:tcPr>
            <w:tcW w:w="1070" w:type="dxa"/>
            <w:tcBorders>
              <w:right w:val="nil"/>
            </w:tcBorders>
            <w:vAlign w:val="center"/>
          </w:tcPr>
          <w:p w14:paraId="63AA4E42" w14:textId="2CAA8A8B" w:rsidR="004B24D7" w:rsidRPr="004B24D7" w:rsidRDefault="004B24D7" w:rsidP="004B24D7">
            <w:pPr>
              <w:spacing w:after="0" w:line="240" w:lineRule="auto"/>
              <w:jc w:val="center"/>
              <w:rPr>
                <w:sz w:val="21"/>
                <w:szCs w:val="21"/>
              </w:rPr>
            </w:pPr>
            <w:r w:rsidRPr="004B24D7">
              <w:rPr>
                <w:sz w:val="21"/>
                <w:szCs w:val="21"/>
              </w:rPr>
              <w:t>3</w:t>
            </w:r>
          </w:p>
        </w:tc>
      </w:tr>
      <w:tr w:rsidR="004B24D7" w:rsidRPr="00C035EC" w14:paraId="4D86AA94" w14:textId="17892101" w:rsidTr="004B24D7">
        <w:trPr>
          <w:trHeight w:val="287"/>
        </w:trPr>
        <w:tc>
          <w:tcPr>
            <w:tcW w:w="2610" w:type="dxa"/>
            <w:shd w:val="clear" w:color="auto" w:fill="auto"/>
            <w:noWrap/>
            <w:vAlign w:val="center"/>
          </w:tcPr>
          <w:p w14:paraId="1860A5DE" w14:textId="65B8C02D" w:rsidR="004B24D7" w:rsidRPr="0048631A" w:rsidRDefault="004B24D7" w:rsidP="004B24D7">
            <w:pPr>
              <w:spacing w:after="0" w:line="240" w:lineRule="auto"/>
              <w:rPr>
                <w:sz w:val="21"/>
                <w:szCs w:val="21"/>
              </w:rPr>
            </w:pPr>
            <w:r w:rsidRPr="0048631A">
              <w:rPr>
                <w:sz w:val="21"/>
                <w:szCs w:val="21"/>
              </w:rPr>
              <w:t>Senior Tax Associate</w:t>
            </w:r>
          </w:p>
        </w:tc>
        <w:tc>
          <w:tcPr>
            <w:tcW w:w="810" w:type="dxa"/>
            <w:shd w:val="clear" w:color="auto" w:fill="auto"/>
            <w:noWrap/>
            <w:vAlign w:val="center"/>
          </w:tcPr>
          <w:p w14:paraId="4EC806CC" w14:textId="7BB17927" w:rsidR="004B24D7" w:rsidRPr="0048631A" w:rsidRDefault="004B24D7" w:rsidP="004B24D7">
            <w:pPr>
              <w:spacing w:after="0" w:line="240" w:lineRule="auto"/>
              <w:jc w:val="center"/>
              <w:rPr>
                <w:sz w:val="21"/>
                <w:szCs w:val="21"/>
              </w:rPr>
            </w:pPr>
            <w:r w:rsidRPr="0048631A">
              <w:rPr>
                <w:sz w:val="21"/>
                <w:szCs w:val="21"/>
              </w:rPr>
              <w:t>250</w:t>
            </w:r>
          </w:p>
        </w:tc>
        <w:tc>
          <w:tcPr>
            <w:tcW w:w="910" w:type="dxa"/>
            <w:vAlign w:val="center"/>
          </w:tcPr>
          <w:p w14:paraId="28837E76" w14:textId="3FC92DB8" w:rsidR="004B24D7" w:rsidRPr="00504530" w:rsidRDefault="004B24D7" w:rsidP="004B24D7">
            <w:pPr>
              <w:spacing w:after="0" w:line="240" w:lineRule="auto"/>
              <w:jc w:val="center"/>
              <w:rPr>
                <w:sz w:val="21"/>
                <w:szCs w:val="21"/>
              </w:rPr>
            </w:pPr>
            <w:r w:rsidRPr="00504530">
              <w:rPr>
                <w:sz w:val="21"/>
                <w:szCs w:val="21"/>
              </w:rPr>
              <w:t>77</w:t>
            </w:r>
          </w:p>
        </w:tc>
        <w:tc>
          <w:tcPr>
            <w:tcW w:w="910" w:type="dxa"/>
            <w:tcBorders>
              <w:right w:val="nil"/>
            </w:tcBorders>
            <w:shd w:val="clear" w:color="auto" w:fill="auto"/>
            <w:vAlign w:val="center"/>
          </w:tcPr>
          <w:p w14:paraId="6AB98F15" w14:textId="10DB4E44" w:rsidR="004B24D7" w:rsidRPr="004B24D7" w:rsidRDefault="004B24D7" w:rsidP="004B24D7">
            <w:pPr>
              <w:spacing w:after="0" w:line="240" w:lineRule="auto"/>
              <w:jc w:val="center"/>
              <w:rPr>
                <w:rFonts w:asciiTheme="minorHAnsi" w:eastAsia="Times New Roman" w:hAnsiTheme="minorHAnsi"/>
                <w:sz w:val="21"/>
                <w:szCs w:val="21"/>
              </w:rPr>
            </w:pPr>
            <w:r w:rsidRPr="004B24D7">
              <w:rPr>
                <w:sz w:val="21"/>
                <w:szCs w:val="21"/>
              </w:rPr>
              <w:t>0</w:t>
            </w:r>
          </w:p>
        </w:tc>
        <w:tc>
          <w:tcPr>
            <w:tcW w:w="2230" w:type="dxa"/>
            <w:tcBorders>
              <w:left w:val="single" w:sz="4" w:space="0" w:color="BFBFBF" w:themeColor="background1" w:themeShade="BF"/>
              <w:right w:val="nil"/>
            </w:tcBorders>
            <w:vAlign w:val="center"/>
          </w:tcPr>
          <w:p w14:paraId="4DA1D985" w14:textId="0F65AE9D" w:rsidR="004B24D7" w:rsidRPr="0048631A" w:rsidRDefault="004B24D7" w:rsidP="004B24D7">
            <w:pPr>
              <w:spacing w:after="0" w:line="240" w:lineRule="auto"/>
              <w:rPr>
                <w:sz w:val="21"/>
                <w:szCs w:val="21"/>
              </w:rPr>
            </w:pPr>
            <w:r w:rsidRPr="0048631A">
              <w:rPr>
                <w:sz w:val="21"/>
                <w:szCs w:val="21"/>
              </w:rPr>
              <w:t>Senior Revenue Analyst</w:t>
            </w:r>
          </w:p>
        </w:tc>
        <w:tc>
          <w:tcPr>
            <w:tcW w:w="630" w:type="dxa"/>
            <w:vAlign w:val="center"/>
          </w:tcPr>
          <w:p w14:paraId="5522A7F2" w14:textId="4AE865B9" w:rsidR="004B24D7" w:rsidRPr="0048631A" w:rsidRDefault="004B24D7" w:rsidP="004B24D7">
            <w:pPr>
              <w:spacing w:after="0" w:line="240" w:lineRule="auto"/>
              <w:jc w:val="center"/>
              <w:rPr>
                <w:sz w:val="21"/>
                <w:szCs w:val="21"/>
              </w:rPr>
            </w:pPr>
            <w:r w:rsidRPr="0048631A">
              <w:rPr>
                <w:sz w:val="21"/>
                <w:szCs w:val="21"/>
              </w:rPr>
              <w:t>99</w:t>
            </w:r>
          </w:p>
        </w:tc>
        <w:tc>
          <w:tcPr>
            <w:tcW w:w="910" w:type="dxa"/>
            <w:tcBorders>
              <w:right w:val="nil"/>
            </w:tcBorders>
            <w:vAlign w:val="center"/>
          </w:tcPr>
          <w:p w14:paraId="2D91C695" w14:textId="5D1DEB5B" w:rsidR="004B24D7" w:rsidRPr="00504530" w:rsidRDefault="004B24D7" w:rsidP="004B24D7">
            <w:pPr>
              <w:spacing w:after="0" w:line="240" w:lineRule="auto"/>
              <w:jc w:val="center"/>
              <w:rPr>
                <w:sz w:val="21"/>
                <w:szCs w:val="21"/>
              </w:rPr>
            </w:pPr>
            <w:r w:rsidRPr="00504530">
              <w:rPr>
                <w:sz w:val="21"/>
                <w:szCs w:val="21"/>
              </w:rPr>
              <w:t>48</w:t>
            </w:r>
          </w:p>
        </w:tc>
        <w:tc>
          <w:tcPr>
            <w:tcW w:w="1070" w:type="dxa"/>
            <w:tcBorders>
              <w:right w:val="nil"/>
            </w:tcBorders>
            <w:vAlign w:val="center"/>
          </w:tcPr>
          <w:p w14:paraId="02C3F3D7" w14:textId="2591B896" w:rsidR="004B24D7" w:rsidRPr="004B24D7" w:rsidRDefault="004B24D7" w:rsidP="004B24D7">
            <w:pPr>
              <w:spacing w:after="0" w:line="240" w:lineRule="auto"/>
              <w:jc w:val="center"/>
              <w:rPr>
                <w:sz w:val="21"/>
                <w:szCs w:val="21"/>
              </w:rPr>
            </w:pPr>
            <w:r w:rsidRPr="004B24D7">
              <w:rPr>
                <w:sz w:val="21"/>
                <w:szCs w:val="21"/>
              </w:rPr>
              <w:t>0</w:t>
            </w:r>
          </w:p>
        </w:tc>
      </w:tr>
      <w:tr w:rsidR="004B24D7" w:rsidRPr="00C035EC" w14:paraId="420283EA" w14:textId="326E35BB" w:rsidTr="004B24D7">
        <w:trPr>
          <w:trHeight w:val="233"/>
        </w:trPr>
        <w:tc>
          <w:tcPr>
            <w:tcW w:w="2610" w:type="dxa"/>
            <w:shd w:val="clear" w:color="auto" w:fill="auto"/>
            <w:noWrap/>
            <w:vAlign w:val="center"/>
          </w:tcPr>
          <w:p w14:paraId="424AD97D" w14:textId="27043A9B" w:rsidR="004B24D7" w:rsidRPr="0048631A" w:rsidRDefault="004B24D7" w:rsidP="004B24D7">
            <w:pPr>
              <w:spacing w:after="0" w:line="240" w:lineRule="auto"/>
              <w:rPr>
                <w:sz w:val="21"/>
                <w:szCs w:val="21"/>
              </w:rPr>
            </w:pPr>
            <w:r w:rsidRPr="0048631A">
              <w:rPr>
                <w:sz w:val="21"/>
                <w:szCs w:val="21"/>
              </w:rPr>
              <w:t>Cost Accountant</w:t>
            </w:r>
          </w:p>
        </w:tc>
        <w:tc>
          <w:tcPr>
            <w:tcW w:w="810" w:type="dxa"/>
            <w:shd w:val="clear" w:color="auto" w:fill="auto"/>
            <w:noWrap/>
            <w:vAlign w:val="center"/>
          </w:tcPr>
          <w:p w14:paraId="4C867590" w14:textId="68490D7E" w:rsidR="004B24D7" w:rsidRPr="0048631A" w:rsidRDefault="004B24D7" w:rsidP="004B24D7">
            <w:pPr>
              <w:spacing w:after="0" w:line="240" w:lineRule="auto"/>
              <w:jc w:val="center"/>
              <w:rPr>
                <w:sz w:val="21"/>
                <w:szCs w:val="21"/>
              </w:rPr>
            </w:pPr>
            <w:r w:rsidRPr="0048631A">
              <w:rPr>
                <w:sz w:val="21"/>
                <w:szCs w:val="21"/>
              </w:rPr>
              <w:t>236</w:t>
            </w:r>
          </w:p>
        </w:tc>
        <w:tc>
          <w:tcPr>
            <w:tcW w:w="910" w:type="dxa"/>
            <w:vAlign w:val="center"/>
          </w:tcPr>
          <w:p w14:paraId="5D5B04FC" w14:textId="23EBB4E7" w:rsidR="004B24D7" w:rsidRPr="00504530" w:rsidRDefault="004B24D7" w:rsidP="004B24D7">
            <w:pPr>
              <w:spacing w:after="0" w:line="240" w:lineRule="auto"/>
              <w:jc w:val="center"/>
              <w:rPr>
                <w:sz w:val="21"/>
                <w:szCs w:val="21"/>
              </w:rPr>
            </w:pPr>
            <w:r w:rsidRPr="00504530">
              <w:rPr>
                <w:sz w:val="21"/>
                <w:szCs w:val="21"/>
              </w:rPr>
              <w:t>75</w:t>
            </w:r>
          </w:p>
        </w:tc>
        <w:tc>
          <w:tcPr>
            <w:tcW w:w="910" w:type="dxa"/>
            <w:tcBorders>
              <w:right w:val="nil"/>
            </w:tcBorders>
            <w:shd w:val="clear" w:color="auto" w:fill="auto"/>
            <w:vAlign w:val="center"/>
          </w:tcPr>
          <w:p w14:paraId="5D58F764" w14:textId="4856524E" w:rsidR="004B24D7" w:rsidRPr="004B24D7" w:rsidRDefault="004B24D7" w:rsidP="004B24D7">
            <w:pPr>
              <w:spacing w:after="0" w:line="240" w:lineRule="auto"/>
              <w:jc w:val="center"/>
              <w:rPr>
                <w:rFonts w:asciiTheme="minorHAnsi" w:eastAsia="Times New Roman" w:hAnsiTheme="minorHAnsi"/>
                <w:sz w:val="21"/>
                <w:szCs w:val="21"/>
              </w:rPr>
            </w:pPr>
            <w:r w:rsidRPr="004B24D7">
              <w:rPr>
                <w:sz w:val="21"/>
                <w:szCs w:val="21"/>
              </w:rPr>
              <w:t>14</w:t>
            </w:r>
          </w:p>
        </w:tc>
        <w:tc>
          <w:tcPr>
            <w:tcW w:w="2230" w:type="dxa"/>
            <w:tcBorders>
              <w:left w:val="single" w:sz="4" w:space="0" w:color="BFBFBF" w:themeColor="background1" w:themeShade="BF"/>
              <w:right w:val="nil"/>
            </w:tcBorders>
            <w:vAlign w:val="center"/>
          </w:tcPr>
          <w:p w14:paraId="5C929D77" w14:textId="3A870A79" w:rsidR="004B24D7" w:rsidRPr="0048631A" w:rsidRDefault="004B24D7" w:rsidP="004B24D7">
            <w:pPr>
              <w:spacing w:after="0" w:line="240" w:lineRule="auto"/>
              <w:rPr>
                <w:sz w:val="21"/>
                <w:szCs w:val="21"/>
              </w:rPr>
            </w:pPr>
            <w:r w:rsidRPr="0048631A">
              <w:rPr>
                <w:sz w:val="21"/>
                <w:szCs w:val="21"/>
              </w:rPr>
              <w:t>Payroll Coordinator</w:t>
            </w:r>
          </w:p>
        </w:tc>
        <w:tc>
          <w:tcPr>
            <w:tcW w:w="630" w:type="dxa"/>
            <w:vAlign w:val="center"/>
          </w:tcPr>
          <w:p w14:paraId="7FAFD5AA" w14:textId="69A9A8F5" w:rsidR="004B24D7" w:rsidRPr="0048631A" w:rsidRDefault="004B24D7" w:rsidP="004B24D7">
            <w:pPr>
              <w:spacing w:after="0" w:line="240" w:lineRule="auto"/>
              <w:jc w:val="center"/>
              <w:rPr>
                <w:sz w:val="21"/>
                <w:szCs w:val="21"/>
              </w:rPr>
            </w:pPr>
            <w:r w:rsidRPr="0048631A">
              <w:rPr>
                <w:sz w:val="21"/>
                <w:szCs w:val="21"/>
              </w:rPr>
              <w:t>93</w:t>
            </w:r>
          </w:p>
        </w:tc>
        <w:tc>
          <w:tcPr>
            <w:tcW w:w="910" w:type="dxa"/>
            <w:tcBorders>
              <w:right w:val="nil"/>
            </w:tcBorders>
            <w:vAlign w:val="center"/>
          </w:tcPr>
          <w:p w14:paraId="17A4C921" w14:textId="5FDAD860" w:rsidR="004B24D7" w:rsidRPr="00504530" w:rsidRDefault="004B24D7" w:rsidP="004B24D7">
            <w:pPr>
              <w:spacing w:after="0" w:line="240" w:lineRule="auto"/>
              <w:jc w:val="center"/>
              <w:rPr>
                <w:sz w:val="21"/>
                <w:szCs w:val="21"/>
              </w:rPr>
            </w:pPr>
            <w:r w:rsidRPr="00504530">
              <w:rPr>
                <w:sz w:val="21"/>
                <w:szCs w:val="21"/>
              </w:rPr>
              <w:t>34</w:t>
            </w:r>
          </w:p>
        </w:tc>
        <w:tc>
          <w:tcPr>
            <w:tcW w:w="1070" w:type="dxa"/>
            <w:tcBorders>
              <w:right w:val="nil"/>
            </w:tcBorders>
            <w:vAlign w:val="center"/>
          </w:tcPr>
          <w:p w14:paraId="49100A5F" w14:textId="62630DE9" w:rsidR="004B24D7" w:rsidRPr="004B24D7" w:rsidRDefault="004B24D7" w:rsidP="004B24D7">
            <w:pPr>
              <w:spacing w:after="0" w:line="240" w:lineRule="auto"/>
              <w:jc w:val="center"/>
              <w:rPr>
                <w:sz w:val="21"/>
                <w:szCs w:val="21"/>
              </w:rPr>
            </w:pPr>
            <w:r w:rsidRPr="004B24D7">
              <w:rPr>
                <w:sz w:val="21"/>
                <w:szCs w:val="21"/>
              </w:rPr>
              <w:t>22</w:t>
            </w:r>
          </w:p>
        </w:tc>
      </w:tr>
      <w:tr w:rsidR="004B24D7" w:rsidRPr="00C035EC" w14:paraId="634DFA94" w14:textId="076ABB47" w:rsidTr="004B24D7">
        <w:trPr>
          <w:trHeight w:val="197"/>
        </w:trPr>
        <w:tc>
          <w:tcPr>
            <w:tcW w:w="2610" w:type="dxa"/>
            <w:shd w:val="clear" w:color="auto" w:fill="auto"/>
            <w:noWrap/>
            <w:vAlign w:val="center"/>
          </w:tcPr>
          <w:p w14:paraId="758B8C09" w14:textId="344978AF" w:rsidR="004B24D7" w:rsidRPr="0048631A" w:rsidRDefault="004B24D7" w:rsidP="004B24D7">
            <w:pPr>
              <w:spacing w:after="0" w:line="240" w:lineRule="auto"/>
              <w:rPr>
                <w:sz w:val="21"/>
                <w:szCs w:val="21"/>
              </w:rPr>
            </w:pPr>
            <w:r w:rsidRPr="0048631A">
              <w:rPr>
                <w:sz w:val="21"/>
                <w:szCs w:val="21"/>
              </w:rPr>
              <w:t>Audit Manager</w:t>
            </w:r>
          </w:p>
        </w:tc>
        <w:tc>
          <w:tcPr>
            <w:tcW w:w="810" w:type="dxa"/>
            <w:shd w:val="clear" w:color="auto" w:fill="auto"/>
            <w:noWrap/>
            <w:vAlign w:val="center"/>
          </w:tcPr>
          <w:p w14:paraId="058821EB" w14:textId="01A797A3" w:rsidR="004B24D7" w:rsidRPr="0048631A" w:rsidRDefault="004B24D7" w:rsidP="004B24D7">
            <w:pPr>
              <w:spacing w:after="0" w:line="240" w:lineRule="auto"/>
              <w:jc w:val="center"/>
              <w:rPr>
                <w:sz w:val="21"/>
                <w:szCs w:val="21"/>
              </w:rPr>
            </w:pPr>
            <w:r w:rsidRPr="0048631A">
              <w:rPr>
                <w:sz w:val="21"/>
                <w:szCs w:val="21"/>
              </w:rPr>
              <w:t>210</w:t>
            </w:r>
          </w:p>
        </w:tc>
        <w:tc>
          <w:tcPr>
            <w:tcW w:w="910" w:type="dxa"/>
            <w:vAlign w:val="center"/>
          </w:tcPr>
          <w:p w14:paraId="7AE90C9D" w14:textId="2487B938" w:rsidR="004B24D7" w:rsidRPr="00504530" w:rsidRDefault="004B24D7" w:rsidP="004B24D7">
            <w:pPr>
              <w:spacing w:after="0" w:line="240" w:lineRule="auto"/>
              <w:jc w:val="center"/>
              <w:rPr>
                <w:sz w:val="21"/>
                <w:szCs w:val="21"/>
              </w:rPr>
            </w:pPr>
            <w:r w:rsidRPr="00504530">
              <w:rPr>
                <w:sz w:val="21"/>
                <w:szCs w:val="21"/>
              </w:rPr>
              <w:t>54</w:t>
            </w:r>
          </w:p>
        </w:tc>
        <w:tc>
          <w:tcPr>
            <w:tcW w:w="910" w:type="dxa"/>
            <w:tcBorders>
              <w:right w:val="nil"/>
            </w:tcBorders>
            <w:shd w:val="clear" w:color="auto" w:fill="auto"/>
            <w:vAlign w:val="center"/>
          </w:tcPr>
          <w:p w14:paraId="5289F688" w14:textId="32A05EBE" w:rsidR="004B24D7" w:rsidRPr="004B24D7" w:rsidRDefault="004B24D7" w:rsidP="004B24D7">
            <w:pPr>
              <w:spacing w:after="0" w:line="240" w:lineRule="auto"/>
              <w:jc w:val="center"/>
              <w:rPr>
                <w:rFonts w:asciiTheme="minorHAnsi" w:eastAsia="Times New Roman" w:hAnsiTheme="minorHAnsi"/>
                <w:sz w:val="21"/>
                <w:szCs w:val="21"/>
              </w:rPr>
            </w:pPr>
            <w:r w:rsidRPr="004B24D7">
              <w:rPr>
                <w:sz w:val="21"/>
                <w:szCs w:val="21"/>
              </w:rPr>
              <w:t>5</w:t>
            </w:r>
          </w:p>
        </w:tc>
        <w:tc>
          <w:tcPr>
            <w:tcW w:w="2230" w:type="dxa"/>
            <w:tcBorders>
              <w:left w:val="single" w:sz="4" w:space="0" w:color="BFBFBF" w:themeColor="background1" w:themeShade="BF"/>
              <w:right w:val="nil"/>
            </w:tcBorders>
            <w:vAlign w:val="center"/>
          </w:tcPr>
          <w:p w14:paraId="1A16DDD3" w14:textId="6BB0AFC1" w:rsidR="004B24D7" w:rsidRPr="0048631A" w:rsidRDefault="004B24D7" w:rsidP="004B24D7">
            <w:pPr>
              <w:spacing w:after="0" w:line="240" w:lineRule="auto"/>
              <w:rPr>
                <w:sz w:val="21"/>
                <w:szCs w:val="21"/>
              </w:rPr>
            </w:pPr>
            <w:r w:rsidRPr="0048631A">
              <w:rPr>
                <w:sz w:val="21"/>
                <w:szCs w:val="21"/>
              </w:rPr>
              <w:t>Payroll Processor</w:t>
            </w:r>
          </w:p>
        </w:tc>
        <w:tc>
          <w:tcPr>
            <w:tcW w:w="630" w:type="dxa"/>
            <w:vAlign w:val="center"/>
          </w:tcPr>
          <w:p w14:paraId="7A48B294" w14:textId="74535ECB" w:rsidR="004B24D7" w:rsidRPr="0048631A" w:rsidRDefault="004B24D7" w:rsidP="004B24D7">
            <w:pPr>
              <w:spacing w:after="0" w:line="240" w:lineRule="auto"/>
              <w:jc w:val="center"/>
              <w:rPr>
                <w:sz w:val="21"/>
                <w:szCs w:val="21"/>
              </w:rPr>
            </w:pPr>
            <w:r w:rsidRPr="0048631A">
              <w:rPr>
                <w:sz w:val="21"/>
                <w:szCs w:val="21"/>
              </w:rPr>
              <w:t>89</w:t>
            </w:r>
          </w:p>
        </w:tc>
        <w:tc>
          <w:tcPr>
            <w:tcW w:w="910" w:type="dxa"/>
            <w:tcBorders>
              <w:right w:val="nil"/>
            </w:tcBorders>
            <w:vAlign w:val="center"/>
          </w:tcPr>
          <w:p w14:paraId="51F7CA2E" w14:textId="69ABBE4D" w:rsidR="004B24D7" w:rsidRPr="00504530" w:rsidRDefault="004B24D7" w:rsidP="004B24D7">
            <w:pPr>
              <w:spacing w:after="0" w:line="240" w:lineRule="auto"/>
              <w:jc w:val="center"/>
              <w:rPr>
                <w:sz w:val="21"/>
                <w:szCs w:val="21"/>
              </w:rPr>
            </w:pPr>
            <w:r w:rsidRPr="00504530">
              <w:rPr>
                <w:sz w:val="21"/>
                <w:szCs w:val="21"/>
              </w:rPr>
              <w:t>21</w:t>
            </w:r>
          </w:p>
        </w:tc>
        <w:tc>
          <w:tcPr>
            <w:tcW w:w="1070" w:type="dxa"/>
            <w:tcBorders>
              <w:right w:val="nil"/>
            </w:tcBorders>
            <w:vAlign w:val="center"/>
          </w:tcPr>
          <w:p w14:paraId="249F4153" w14:textId="0D197F0F" w:rsidR="004B24D7" w:rsidRPr="004B24D7" w:rsidRDefault="004B24D7" w:rsidP="004B24D7">
            <w:pPr>
              <w:spacing w:after="0" w:line="240" w:lineRule="auto"/>
              <w:jc w:val="center"/>
              <w:rPr>
                <w:sz w:val="21"/>
                <w:szCs w:val="21"/>
              </w:rPr>
            </w:pPr>
            <w:r w:rsidRPr="004B24D7">
              <w:rPr>
                <w:sz w:val="21"/>
                <w:szCs w:val="21"/>
              </w:rPr>
              <w:t>0</w:t>
            </w: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5A1CC8ED" w14:textId="226F4D88" w:rsidR="002155A4" w:rsidRDefault="002155A4" w:rsidP="00481230">
      <w:pPr>
        <w:pStyle w:val="Heading1"/>
        <w:spacing w:before="360"/>
      </w:pPr>
      <w:r>
        <w:t>Industry Concentration</w:t>
      </w:r>
    </w:p>
    <w:p w14:paraId="612AE15C" w14:textId="4E077638" w:rsidR="002155A4" w:rsidRDefault="000E5421" w:rsidP="00502B5D">
      <w:pPr>
        <w:pStyle w:val="NoSpacing"/>
        <w:spacing w:after="60"/>
      </w:pPr>
      <w:r>
        <w:rPr>
          <w:b/>
        </w:rPr>
        <w:t>Table 5</w:t>
      </w:r>
      <w:r w:rsidR="004C666A" w:rsidRPr="004C666A">
        <w:rPr>
          <w:b/>
        </w:rPr>
        <w:t xml:space="preserve">. </w:t>
      </w:r>
      <w:r w:rsidR="001C1787" w:rsidRPr="004C666A">
        <w:rPr>
          <w:b/>
        </w:rPr>
        <w:t>In</w:t>
      </w:r>
      <w:r w:rsidR="001C1787">
        <w:rPr>
          <w:b/>
        </w:rPr>
        <w:t xml:space="preserve">dustries hiring </w:t>
      </w:r>
      <w:r w:rsidR="00496B91">
        <w:rPr>
          <w:b/>
        </w:rPr>
        <w:t>Tax Preparation</w:t>
      </w:r>
      <w:r w:rsidR="001C1787">
        <w:rPr>
          <w:b/>
        </w:rPr>
        <w:t xml:space="preserve"> 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8409A0" w14:paraId="07638B9F" w14:textId="77777777" w:rsidTr="00237CDE">
        <w:trPr>
          <w:trHeight w:val="288"/>
        </w:trPr>
        <w:tc>
          <w:tcPr>
            <w:tcW w:w="6480" w:type="dxa"/>
            <w:shd w:val="clear" w:color="auto" w:fill="BFBFBF" w:themeFill="background1" w:themeFillShade="BF"/>
            <w:noWrap/>
            <w:vAlign w:val="center"/>
            <w:hideMark/>
          </w:tcPr>
          <w:p w14:paraId="451468A7" w14:textId="1D728590" w:rsidR="00AB65BC" w:rsidRPr="00602CA3" w:rsidRDefault="00AB65BC" w:rsidP="00AB65BC">
            <w:pPr>
              <w:spacing w:after="0" w:line="240" w:lineRule="auto"/>
              <w:rPr>
                <w:rFonts w:eastAsia="Times New Roman"/>
                <w:b/>
              </w:rPr>
            </w:pPr>
            <w:r w:rsidRPr="00602CA3">
              <w:rPr>
                <w:rFonts w:eastAsia="Times New Roman"/>
                <w:b/>
              </w:rPr>
              <w:t>Industry</w:t>
            </w:r>
            <w:r w:rsidR="0048631A">
              <w:rPr>
                <w:rFonts w:eastAsia="Times New Roman"/>
                <w:b/>
              </w:rPr>
              <w:t xml:space="preserve"> – 4</w:t>
            </w:r>
            <w:r w:rsidRPr="00602CA3">
              <w:rPr>
                <w:rFonts w:eastAsia="Times New Roman"/>
                <w:b/>
              </w:rPr>
              <w:t xml:space="preserve"> Digit NAICS (No. American Industry Classification) Codes</w:t>
            </w:r>
          </w:p>
        </w:tc>
        <w:tc>
          <w:tcPr>
            <w:tcW w:w="990" w:type="dxa"/>
            <w:shd w:val="clear" w:color="auto" w:fill="BFBFBF" w:themeFill="background1" w:themeFillShade="BF"/>
            <w:noWrap/>
            <w:vAlign w:val="center"/>
          </w:tcPr>
          <w:p w14:paraId="3AFFAD87" w14:textId="48BB250B" w:rsidR="00AB65BC" w:rsidRPr="00E82438" w:rsidRDefault="00481230" w:rsidP="00AB65BC">
            <w:pPr>
              <w:spacing w:after="0" w:line="240" w:lineRule="auto"/>
              <w:jc w:val="center"/>
              <w:rPr>
                <w:rFonts w:eastAsia="Times New Roman"/>
                <w:b/>
                <w:sz w:val="21"/>
                <w:szCs w:val="21"/>
              </w:rPr>
            </w:pPr>
            <w:r>
              <w:rPr>
                <w:rFonts w:eastAsia="Times New Roman"/>
                <w:b/>
                <w:sz w:val="21"/>
                <w:szCs w:val="21"/>
              </w:rPr>
              <w:t>Jobs in Industry (2017</w:t>
            </w:r>
            <w:r w:rsidR="00AB65BC" w:rsidRPr="00E82438">
              <w:rPr>
                <w:rFonts w:eastAsia="Times New Roman"/>
                <w:b/>
                <w:sz w:val="21"/>
                <w:szCs w:val="21"/>
              </w:rPr>
              <w:t>)</w:t>
            </w:r>
          </w:p>
        </w:tc>
        <w:tc>
          <w:tcPr>
            <w:tcW w:w="990" w:type="dxa"/>
            <w:shd w:val="clear" w:color="auto" w:fill="BFBFBF" w:themeFill="background1" w:themeFillShade="BF"/>
            <w:vAlign w:val="center"/>
          </w:tcPr>
          <w:p w14:paraId="26DF3854" w14:textId="2454DBFA" w:rsidR="00AB65BC" w:rsidRPr="00E82438" w:rsidRDefault="00AB65BC" w:rsidP="00AB65BC">
            <w:pPr>
              <w:spacing w:after="0" w:line="240" w:lineRule="auto"/>
              <w:jc w:val="center"/>
              <w:rPr>
                <w:rFonts w:eastAsia="Times New Roman"/>
                <w:b/>
                <w:sz w:val="21"/>
                <w:szCs w:val="21"/>
              </w:rPr>
            </w:pPr>
            <w:r w:rsidRPr="00E82438">
              <w:rPr>
                <w:rFonts w:eastAsia="Times New Roman"/>
                <w:b/>
                <w:sz w:val="21"/>
                <w:szCs w:val="21"/>
              </w:rPr>
              <w:t>Jobs in I</w:t>
            </w:r>
            <w:r w:rsidR="00481230">
              <w:rPr>
                <w:rFonts w:eastAsia="Times New Roman"/>
                <w:b/>
                <w:sz w:val="21"/>
                <w:szCs w:val="21"/>
              </w:rPr>
              <w:t>ndustry (2022</w:t>
            </w:r>
            <w:r w:rsidRPr="00E82438">
              <w:rPr>
                <w:rFonts w:eastAsia="Times New Roman"/>
                <w:b/>
                <w:sz w:val="21"/>
                <w:szCs w:val="21"/>
              </w:rPr>
              <w:t>)</w:t>
            </w:r>
          </w:p>
        </w:tc>
        <w:tc>
          <w:tcPr>
            <w:tcW w:w="1080" w:type="dxa"/>
            <w:shd w:val="clear" w:color="auto" w:fill="BFBFBF" w:themeFill="background1" w:themeFillShade="BF"/>
            <w:vAlign w:val="center"/>
          </w:tcPr>
          <w:p w14:paraId="41567DE3" w14:textId="4F740EFF" w:rsidR="00AB65BC" w:rsidRPr="00E82438" w:rsidRDefault="00AB65BC" w:rsidP="00AB65BC">
            <w:pPr>
              <w:spacing w:after="0" w:line="240" w:lineRule="auto"/>
              <w:jc w:val="center"/>
              <w:rPr>
                <w:rFonts w:eastAsia="Times New Roman"/>
                <w:b/>
                <w:sz w:val="21"/>
                <w:szCs w:val="21"/>
              </w:rPr>
            </w:pPr>
            <w:r w:rsidRPr="00E82438">
              <w:rPr>
                <w:rFonts w:eastAsia="Times New Roman"/>
                <w:b/>
                <w:sz w:val="21"/>
                <w:szCs w:val="21"/>
              </w:rPr>
              <w:t xml:space="preserve">% Change </w:t>
            </w:r>
            <w:r w:rsidR="00481230">
              <w:rPr>
                <w:rFonts w:eastAsia="Times New Roman"/>
                <w:b/>
                <w:sz w:val="20"/>
                <w:szCs w:val="20"/>
              </w:rPr>
              <w:t>(2017-22</w:t>
            </w:r>
            <w:r w:rsidRPr="00E82438">
              <w:rPr>
                <w:rFonts w:eastAsia="Times New Roman"/>
                <w:b/>
                <w:sz w:val="20"/>
                <w:szCs w:val="20"/>
              </w:rPr>
              <w:t>)</w:t>
            </w:r>
          </w:p>
        </w:tc>
        <w:tc>
          <w:tcPr>
            <w:tcW w:w="990" w:type="dxa"/>
            <w:shd w:val="clear" w:color="auto" w:fill="BFBFBF" w:themeFill="background1" w:themeFillShade="BF"/>
            <w:vAlign w:val="center"/>
          </w:tcPr>
          <w:p w14:paraId="7DB0EC3B" w14:textId="5EF663E6" w:rsidR="00AB65BC" w:rsidRPr="00E82438" w:rsidRDefault="00237CDE" w:rsidP="00AB65BC">
            <w:pPr>
              <w:spacing w:after="0" w:line="240" w:lineRule="auto"/>
              <w:jc w:val="center"/>
              <w:rPr>
                <w:rFonts w:eastAsia="Times New Roman"/>
                <w:b/>
                <w:sz w:val="21"/>
                <w:szCs w:val="21"/>
              </w:rPr>
            </w:pPr>
            <w:r>
              <w:rPr>
                <w:rFonts w:eastAsia="Times New Roman"/>
                <w:b/>
                <w:sz w:val="21"/>
                <w:szCs w:val="21"/>
              </w:rPr>
              <w:t>% in Industry (2017</w:t>
            </w:r>
            <w:r w:rsidR="00AB65BC" w:rsidRPr="00E82438">
              <w:rPr>
                <w:rFonts w:eastAsia="Times New Roman"/>
                <w:b/>
                <w:sz w:val="21"/>
                <w:szCs w:val="21"/>
              </w:rPr>
              <w:t>)</w:t>
            </w:r>
          </w:p>
        </w:tc>
      </w:tr>
      <w:tr w:rsidR="0048631A" w:rsidRPr="00C035EC" w14:paraId="19F540E1" w14:textId="77777777" w:rsidTr="0048631A">
        <w:trPr>
          <w:trHeight w:val="288"/>
        </w:trPr>
        <w:tc>
          <w:tcPr>
            <w:tcW w:w="6480" w:type="dxa"/>
            <w:shd w:val="clear" w:color="auto" w:fill="auto"/>
            <w:noWrap/>
            <w:vAlign w:val="center"/>
          </w:tcPr>
          <w:p w14:paraId="7F215B49" w14:textId="0F18C25F" w:rsidR="0048631A" w:rsidRPr="0048631A" w:rsidRDefault="0048631A" w:rsidP="0048631A">
            <w:pPr>
              <w:spacing w:after="0" w:line="240" w:lineRule="auto"/>
              <w:rPr>
                <w:rFonts w:asciiTheme="minorHAnsi" w:hAnsiTheme="minorHAnsi"/>
                <w:sz w:val="21"/>
                <w:szCs w:val="21"/>
              </w:rPr>
            </w:pPr>
            <w:r w:rsidRPr="0048631A">
              <w:rPr>
                <w:sz w:val="21"/>
                <w:szCs w:val="21"/>
              </w:rPr>
              <w:t>Accounting, Tax Preparation, Bookkeeping, and Payroll Services (5412)</w:t>
            </w:r>
          </w:p>
        </w:tc>
        <w:tc>
          <w:tcPr>
            <w:tcW w:w="990" w:type="dxa"/>
            <w:shd w:val="clear" w:color="auto" w:fill="auto"/>
            <w:noWrap/>
            <w:vAlign w:val="center"/>
          </w:tcPr>
          <w:p w14:paraId="3DB7F0E3" w14:textId="52176C7B" w:rsidR="0048631A" w:rsidRPr="0048631A" w:rsidRDefault="0048631A" w:rsidP="0048631A">
            <w:pPr>
              <w:spacing w:after="0" w:line="240" w:lineRule="auto"/>
              <w:jc w:val="center"/>
              <w:rPr>
                <w:rFonts w:asciiTheme="minorHAnsi" w:hAnsiTheme="minorHAnsi"/>
                <w:sz w:val="21"/>
                <w:szCs w:val="21"/>
              </w:rPr>
            </w:pPr>
            <w:r w:rsidRPr="0048631A">
              <w:rPr>
                <w:sz w:val="21"/>
                <w:szCs w:val="21"/>
              </w:rPr>
              <w:t>20,720</w:t>
            </w:r>
          </w:p>
        </w:tc>
        <w:tc>
          <w:tcPr>
            <w:tcW w:w="990" w:type="dxa"/>
            <w:vAlign w:val="center"/>
          </w:tcPr>
          <w:p w14:paraId="54A1078F" w14:textId="6C9022E2" w:rsidR="0048631A" w:rsidRPr="0048631A" w:rsidRDefault="0048631A" w:rsidP="0048631A">
            <w:pPr>
              <w:spacing w:after="0" w:line="240" w:lineRule="auto"/>
              <w:jc w:val="center"/>
              <w:rPr>
                <w:rFonts w:asciiTheme="minorHAnsi" w:hAnsiTheme="minorHAnsi"/>
                <w:sz w:val="21"/>
                <w:szCs w:val="21"/>
              </w:rPr>
            </w:pPr>
            <w:r w:rsidRPr="0048631A">
              <w:rPr>
                <w:sz w:val="21"/>
                <w:szCs w:val="21"/>
              </w:rPr>
              <w:t>22,917</w:t>
            </w:r>
          </w:p>
        </w:tc>
        <w:tc>
          <w:tcPr>
            <w:tcW w:w="1080" w:type="dxa"/>
            <w:vAlign w:val="center"/>
          </w:tcPr>
          <w:p w14:paraId="40ABE3A6" w14:textId="74CAD4E8" w:rsidR="0048631A" w:rsidRPr="0048631A" w:rsidRDefault="0048631A" w:rsidP="0048631A">
            <w:pPr>
              <w:spacing w:after="0" w:line="240" w:lineRule="auto"/>
              <w:jc w:val="center"/>
              <w:rPr>
                <w:rFonts w:asciiTheme="minorHAnsi" w:hAnsiTheme="minorHAnsi"/>
                <w:sz w:val="21"/>
                <w:szCs w:val="21"/>
              </w:rPr>
            </w:pPr>
            <w:r w:rsidRPr="0048631A">
              <w:rPr>
                <w:sz w:val="21"/>
                <w:szCs w:val="21"/>
              </w:rPr>
              <w:t>11%</w:t>
            </w:r>
          </w:p>
        </w:tc>
        <w:tc>
          <w:tcPr>
            <w:tcW w:w="990" w:type="dxa"/>
            <w:vAlign w:val="center"/>
          </w:tcPr>
          <w:p w14:paraId="1D4923F5" w14:textId="2F9E1712" w:rsidR="0048631A" w:rsidRPr="0048631A" w:rsidRDefault="0048631A" w:rsidP="0048631A">
            <w:pPr>
              <w:spacing w:after="0" w:line="240" w:lineRule="auto"/>
              <w:jc w:val="center"/>
              <w:rPr>
                <w:rFonts w:asciiTheme="minorHAnsi" w:hAnsiTheme="minorHAnsi"/>
                <w:sz w:val="21"/>
                <w:szCs w:val="21"/>
              </w:rPr>
            </w:pPr>
            <w:r w:rsidRPr="0048631A">
              <w:rPr>
                <w:sz w:val="21"/>
                <w:szCs w:val="21"/>
              </w:rPr>
              <w:t>33.3%</w:t>
            </w:r>
          </w:p>
        </w:tc>
      </w:tr>
      <w:tr w:rsidR="0048631A" w:rsidRPr="00C035EC" w14:paraId="0F46F6C7" w14:textId="77777777" w:rsidTr="0048631A">
        <w:trPr>
          <w:trHeight w:val="288"/>
        </w:trPr>
        <w:tc>
          <w:tcPr>
            <w:tcW w:w="6480" w:type="dxa"/>
            <w:shd w:val="clear" w:color="auto" w:fill="auto"/>
            <w:noWrap/>
            <w:vAlign w:val="center"/>
          </w:tcPr>
          <w:p w14:paraId="7537AD16" w14:textId="01E662F1" w:rsidR="0048631A" w:rsidRPr="0048631A" w:rsidRDefault="0048631A" w:rsidP="0048631A">
            <w:pPr>
              <w:spacing w:after="0" w:line="240" w:lineRule="auto"/>
              <w:rPr>
                <w:rFonts w:asciiTheme="minorHAnsi" w:hAnsiTheme="minorHAnsi"/>
                <w:sz w:val="21"/>
                <w:szCs w:val="21"/>
              </w:rPr>
            </w:pPr>
            <w:r w:rsidRPr="0048631A">
              <w:rPr>
                <w:sz w:val="21"/>
                <w:szCs w:val="21"/>
              </w:rPr>
              <w:t>Management of Companies and Enterprises (5511)</w:t>
            </w:r>
          </w:p>
        </w:tc>
        <w:tc>
          <w:tcPr>
            <w:tcW w:w="990" w:type="dxa"/>
            <w:shd w:val="clear" w:color="auto" w:fill="auto"/>
            <w:noWrap/>
            <w:vAlign w:val="center"/>
          </w:tcPr>
          <w:p w14:paraId="73F82C89" w14:textId="6A46BD29" w:rsidR="0048631A" w:rsidRPr="0048631A" w:rsidRDefault="0048631A" w:rsidP="0048631A">
            <w:pPr>
              <w:spacing w:after="0" w:line="240" w:lineRule="auto"/>
              <w:jc w:val="center"/>
              <w:rPr>
                <w:rFonts w:asciiTheme="minorHAnsi" w:hAnsiTheme="minorHAnsi"/>
                <w:sz w:val="21"/>
                <w:szCs w:val="21"/>
              </w:rPr>
            </w:pPr>
            <w:r w:rsidRPr="0048631A">
              <w:rPr>
                <w:sz w:val="21"/>
                <w:szCs w:val="21"/>
              </w:rPr>
              <w:t>3,632</w:t>
            </w:r>
          </w:p>
        </w:tc>
        <w:tc>
          <w:tcPr>
            <w:tcW w:w="990" w:type="dxa"/>
            <w:vAlign w:val="center"/>
          </w:tcPr>
          <w:p w14:paraId="12D1743D" w14:textId="7188E0F3" w:rsidR="0048631A" w:rsidRPr="0048631A" w:rsidRDefault="0048631A" w:rsidP="0048631A">
            <w:pPr>
              <w:spacing w:after="0" w:line="240" w:lineRule="auto"/>
              <w:jc w:val="center"/>
              <w:rPr>
                <w:rFonts w:asciiTheme="minorHAnsi" w:hAnsiTheme="minorHAnsi"/>
                <w:sz w:val="21"/>
                <w:szCs w:val="21"/>
              </w:rPr>
            </w:pPr>
            <w:r w:rsidRPr="0048631A">
              <w:rPr>
                <w:sz w:val="21"/>
                <w:szCs w:val="21"/>
              </w:rPr>
              <w:t>3,691</w:t>
            </w:r>
          </w:p>
        </w:tc>
        <w:tc>
          <w:tcPr>
            <w:tcW w:w="1080" w:type="dxa"/>
            <w:vAlign w:val="center"/>
          </w:tcPr>
          <w:p w14:paraId="0865145E" w14:textId="1FC9CEEC" w:rsidR="0048631A" w:rsidRPr="0048631A" w:rsidRDefault="0048631A" w:rsidP="0048631A">
            <w:pPr>
              <w:spacing w:after="0" w:line="240" w:lineRule="auto"/>
              <w:jc w:val="center"/>
              <w:rPr>
                <w:rFonts w:asciiTheme="minorHAnsi" w:hAnsiTheme="minorHAnsi"/>
                <w:sz w:val="21"/>
                <w:szCs w:val="21"/>
              </w:rPr>
            </w:pPr>
            <w:r w:rsidRPr="0048631A">
              <w:rPr>
                <w:sz w:val="21"/>
                <w:szCs w:val="21"/>
              </w:rPr>
              <w:t>2%</w:t>
            </w:r>
          </w:p>
        </w:tc>
        <w:tc>
          <w:tcPr>
            <w:tcW w:w="990" w:type="dxa"/>
            <w:vAlign w:val="center"/>
          </w:tcPr>
          <w:p w14:paraId="28CB0336" w14:textId="434EEC24" w:rsidR="0048631A" w:rsidRPr="0048631A" w:rsidRDefault="0048631A" w:rsidP="0048631A">
            <w:pPr>
              <w:spacing w:after="0" w:line="240" w:lineRule="auto"/>
              <w:jc w:val="center"/>
              <w:rPr>
                <w:rFonts w:asciiTheme="minorHAnsi" w:hAnsiTheme="minorHAnsi"/>
                <w:sz w:val="21"/>
                <w:szCs w:val="21"/>
              </w:rPr>
            </w:pPr>
            <w:r w:rsidRPr="0048631A">
              <w:rPr>
                <w:sz w:val="21"/>
                <w:szCs w:val="21"/>
              </w:rPr>
              <w:t>5.8%</w:t>
            </w:r>
          </w:p>
        </w:tc>
      </w:tr>
      <w:tr w:rsidR="0048631A" w:rsidRPr="00C035EC" w14:paraId="2F6DB790" w14:textId="77777777" w:rsidTr="0048631A">
        <w:trPr>
          <w:trHeight w:val="288"/>
        </w:trPr>
        <w:tc>
          <w:tcPr>
            <w:tcW w:w="6480" w:type="dxa"/>
            <w:shd w:val="clear" w:color="auto" w:fill="auto"/>
            <w:noWrap/>
            <w:vAlign w:val="center"/>
          </w:tcPr>
          <w:p w14:paraId="61A621AA" w14:textId="587CAC6E" w:rsidR="0048631A" w:rsidRPr="0048631A" w:rsidRDefault="0048631A" w:rsidP="0048631A">
            <w:pPr>
              <w:spacing w:after="0" w:line="240" w:lineRule="auto"/>
              <w:rPr>
                <w:rFonts w:asciiTheme="minorHAnsi" w:hAnsiTheme="minorHAnsi"/>
                <w:sz w:val="21"/>
                <w:szCs w:val="21"/>
              </w:rPr>
            </w:pPr>
            <w:r w:rsidRPr="0048631A">
              <w:rPr>
                <w:sz w:val="21"/>
                <w:szCs w:val="21"/>
              </w:rPr>
              <w:t>Computer Systems Design and Related Services (5415)</w:t>
            </w:r>
          </w:p>
        </w:tc>
        <w:tc>
          <w:tcPr>
            <w:tcW w:w="990" w:type="dxa"/>
            <w:shd w:val="clear" w:color="auto" w:fill="auto"/>
            <w:noWrap/>
            <w:vAlign w:val="center"/>
          </w:tcPr>
          <w:p w14:paraId="3D665F35" w14:textId="2773211B" w:rsidR="0048631A" w:rsidRPr="0048631A" w:rsidRDefault="0048631A" w:rsidP="0048631A">
            <w:pPr>
              <w:spacing w:after="0" w:line="240" w:lineRule="auto"/>
              <w:jc w:val="center"/>
              <w:rPr>
                <w:rFonts w:asciiTheme="minorHAnsi" w:hAnsiTheme="minorHAnsi"/>
                <w:sz w:val="21"/>
                <w:szCs w:val="21"/>
              </w:rPr>
            </w:pPr>
            <w:r w:rsidRPr="0048631A">
              <w:rPr>
                <w:sz w:val="21"/>
                <w:szCs w:val="21"/>
              </w:rPr>
              <w:t>2,124</w:t>
            </w:r>
          </w:p>
        </w:tc>
        <w:tc>
          <w:tcPr>
            <w:tcW w:w="990" w:type="dxa"/>
            <w:vAlign w:val="center"/>
          </w:tcPr>
          <w:p w14:paraId="1B5F560A" w14:textId="05C75CFF" w:rsidR="0048631A" w:rsidRPr="0048631A" w:rsidRDefault="0048631A" w:rsidP="0048631A">
            <w:pPr>
              <w:spacing w:after="0" w:line="240" w:lineRule="auto"/>
              <w:jc w:val="center"/>
              <w:rPr>
                <w:rFonts w:asciiTheme="minorHAnsi" w:hAnsiTheme="minorHAnsi"/>
                <w:sz w:val="21"/>
                <w:szCs w:val="21"/>
              </w:rPr>
            </w:pPr>
            <w:r w:rsidRPr="0048631A">
              <w:rPr>
                <w:sz w:val="21"/>
                <w:szCs w:val="21"/>
              </w:rPr>
              <w:t>2,554</w:t>
            </w:r>
          </w:p>
        </w:tc>
        <w:tc>
          <w:tcPr>
            <w:tcW w:w="1080" w:type="dxa"/>
            <w:vAlign w:val="center"/>
          </w:tcPr>
          <w:p w14:paraId="337472AF" w14:textId="66079BFE" w:rsidR="0048631A" w:rsidRPr="0048631A" w:rsidRDefault="0048631A" w:rsidP="0048631A">
            <w:pPr>
              <w:spacing w:after="0" w:line="240" w:lineRule="auto"/>
              <w:jc w:val="center"/>
              <w:rPr>
                <w:rFonts w:asciiTheme="minorHAnsi" w:hAnsiTheme="minorHAnsi"/>
                <w:sz w:val="21"/>
                <w:szCs w:val="21"/>
              </w:rPr>
            </w:pPr>
            <w:r w:rsidRPr="0048631A">
              <w:rPr>
                <w:sz w:val="21"/>
                <w:szCs w:val="21"/>
              </w:rPr>
              <w:t>20%</w:t>
            </w:r>
          </w:p>
        </w:tc>
        <w:tc>
          <w:tcPr>
            <w:tcW w:w="990" w:type="dxa"/>
            <w:vAlign w:val="center"/>
          </w:tcPr>
          <w:p w14:paraId="15606E21" w14:textId="6C23A324" w:rsidR="0048631A" w:rsidRPr="0048631A" w:rsidRDefault="0048631A" w:rsidP="0048631A">
            <w:pPr>
              <w:spacing w:after="0" w:line="240" w:lineRule="auto"/>
              <w:jc w:val="center"/>
              <w:rPr>
                <w:rFonts w:asciiTheme="minorHAnsi" w:hAnsiTheme="minorHAnsi"/>
                <w:sz w:val="21"/>
                <w:szCs w:val="21"/>
              </w:rPr>
            </w:pPr>
            <w:r w:rsidRPr="0048631A">
              <w:rPr>
                <w:sz w:val="21"/>
                <w:szCs w:val="21"/>
              </w:rPr>
              <w:t>3.4%</w:t>
            </w:r>
          </w:p>
        </w:tc>
      </w:tr>
      <w:tr w:rsidR="0048631A" w:rsidRPr="00C035EC" w14:paraId="4016209B" w14:textId="77777777" w:rsidTr="0048631A">
        <w:trPr>
          <w:trHeight w:val="288"/>
        </w:trPr>
        <w:tc>
          <w:tcPr>
            <w:tcW w:w="6480" w:type="dxa"/>
            <w:shd w:val="clear" w:color="auto" w:fill="auto"/>
            <w:noWrap/>
            <w:vAlign w:val="center"/>
          </w:tcPr>
          <w:p w14:paraId="1F27E568" w14:textId="7E3BFD50" w:rsidR="0048631A" w:rsidRPr="0048631A" w:rsidRDefault="0048631A" w:rsidP="0048631A">
            <w:pPr>
              <w:spacing w:after="0" w:line="240" w:lineRule="auto"/>
              <w:rPr>
                <w:rFonts w:asciiTheme="minorHAnsi" w:hAnsiTheme="minorHAnsi"/>
                <w:sz w:val="21"/>
                <w:szCs w:val="21"/>
              </w:rPr>
            </w:pPr>
            <w:r w:rsidRPr="0048631A">
              <w:rPr>
                <w:sz w:val="21"/>
                <w:szCs w:val="21"/>
              </w:rPr>
              <w:t>Local Government, Excluding Education and Hospitals (9039)</w:t>
            </w:r>
          </w:p>
        </w:tc>
        <w:tc>
          <w:tcPr>
            <w:tcW w:w="990" w:type="dxa"/>
            <w:shd w:val="clear" w:color="auto" w:fill="auto"/>
            <w:noWrap/>
            <w:vAlign w:val="center"/>
          </w:tcPr>
          <w:p w14:paraId="5898954E" w14:textId="530BAB7B" w:rsidR="0048631A" w:rsidRPr="0048631A" w:rsidRDefault="0048631A" w:rsidP="0048631A">
            <w:pPr>
              <w:spacing w:after="0" w:line="240" w:lineRule="auto"/>
              <w:jc w:val="center"/>
              <w:rPr>
                <w:rFonts w:asciiTheme="minorHAnsi" w:hAnsiTheme="minorHAnsi"/>
                <w:sz w:val="21"/>
                <w:szCs w:val="21"/>
              </w:rPr>
            </w:pPr>
            <w:r w:rsidRPr="0048631A">
              <w:rPr>
                <w:sz w:val="21"/>
                <w:szCs w:val="21"/>
              </w:rPr>
              <w:t>2,122</w:t>
            </w:r>
          </w:p>
        </w:tc>
        <w:tc>
          <w:tcPr>
            <w:tcW w:w="990" w:type="dxa"/>
            <w:vAlign w:val="center"/>
          </w:tcPr>
          <w:p w14:paraId="70A4B8F6" w14:textId="0184E69F" w:rsidR="0048631A" w:rsidRPr="0048631A" w:rsidRDefault="0048631A" w:rsidP="0048631A">
            <w:pPr>
              <w:spacing w:after="0" w:line="240" w:lineRule="auto"/>
              <w:jc w:val="center"/>
              <w:rPr>
                <w:rFonts w:asciiTheme="minorHAnsi" w:hAnsiTheme="minorHAnsi"/>
                <w:sz w:val="21"/>
                <w:szCs w:val="21"/>
              </w:rPr>
            </w:pPr>
            <w:r w:rsidRPr="0048631A">
              <w:rPr>
                <w:sz w:val="21"/>
                <w:szCs w:val="21"/>
              </w:rPr>
              <w:t>2,214</w:t>
            </w:r>
          </w:p>
        </w:tc>
        <w:tc>
          <w:tcPr>
            <w:tcW w:w="1080" w:type="dxa"/>
            <w:vAlign w:val="center"/>
          </w:tcPr>
          <w:p w14:paraId="7A589738" w14:textId="4CF6090B" w:rsidR="0048631A" w:rsidRPr="0048631A" w:rsidRDefault="0048631A" w:rsidP="0048631A">
            <w:pPr>
              <w:spacing w:after="0" w:line="240" w:lineRule="auto"/>
              <w:jc w:val="center"/>
              <w:rPr>
                <w:rFonts w:asciiTheme="minorHAnsi" w:hAnsiTheme="minorHAnsi"/>
                <w:sz w:val="21"/>
                <w:szCs w:val="21"/>
              </w:rPr>
            </w:pPr>
            <w:r w:rsidRPr="0048631A">
              <w:rPr>
                <w:sz w:val="21"/>
                <w:szCs w:val="21"/>
              </w:rPr>
              <w:t>4%</w:t>
            </w:r>
          </w:p>
        </w:tc>
        <w:tc>
          <w:tcPr>
            <w:tcW w:w="990" w:type="dxa"/>
            <w:vAlign w:val="center"/>
          </w:tcPr>
          <w:p w14:paraId="33AE483D" w14:textId="60B824EB" w:rsidR="0048631A" w:rsidRPr="0048631A" w:rsidRDefault="0048631A" w:rsidP="0048631A">
            <w:pPr>
              <w:spacing w:after="0" w:line="240" w:lineRule="auto"/>
              <w:jc w:val="center"/>
              <w:rPr>
                <w:rFonts w:asciiTheme="minorHAnsi" w:hAnsiTheme="minorHAnsi"/>
                <w:sz w:val="21"/>
                <w:szCs w:val="21"/>
              </w:rPr>
            </w:pPr>
            <w:r w:rsidRPr="0048631A">
              <w:rPr>
                <w:sz w:val="21"/>
                <w:szCs w:val="21"/>
              </w:rPr>
              <w:t>3.4%</w:t>
            </w:r>
          </w:p>
        </w:tc>
      </w:tr>
      <w:tr w:rsidR="0048631A" w:rsidRPr="00C035EC" w14:paraId="0D06B321" w14:textId="77777777" w:rsidTr="0048631A">
        <w:trPr>
          <w:trHeight w:val="288"/>
        </w:trPr>
        <w:tc>
          <w:tcPr>
            <w:tcW w:w="6480" w:type="dxa"/>
            <w:shd w:val="clear" w:color="auto" w:fill="auto"/>
            <w:noWrap/>
            <w:vAlign w:val="center"/>
          </w:tcPr>
          <w:p w14:paraId="2BEDA8FC" w14:textId="60D410C6" w:rsidR="0048631A" w:rsidRPr="0048631A" w:rsidRDefault="0048631A" w:rsidP="0048631A">
            <w:pPr>
              <w:spacing w:after="0" w:line="240" w:lineRule="auto"/>
              <w:rPr>
                <w:rFonts w:asciiTheme="minorHAnsi" w:hAnsiTheme="minorHAnsi"/>
                <w:sz w:val="21"/>
                <w:szCs w:val="21"/>
              </w:rPr>
            </w:pPr>
            <w:r w:rsidRPr="0048631A">
              <w:rPr>
                <w:sz w:val="21"/>
                <w:szCs w:val="21"/>
              </w:rPr>
              <w:t>Management, Scientific, and Technical Consulting Services (5416)</w:t>
            </w:r>
          </w:p>
        </w:tc>
        <w:tc>
          <w:tcPr>
            <w:tcW w:w="990" w:type="dxa"/>
            <w:shd w:val="clear" w:color="auto" w:fill="auto"/>
            <w:noWrap/>
            <w:vAlign w:val="center"/>
          </w:tcPr>
          <w:p w14:paraId="57789ABF" w14:textId="5293B6BE" w:rsidR="0048631A" w:rsidRPr="0048631A" w:rsidRDefault="0048631A" w:rsidP="0048631A">
            <w:pPr>
              <w:spacing w:after="0" w:line="240" w:lineRule="auto"/>
              <w:jc w:val="center"/>
              <w:rPr>
                <w:rFonts w:asciiTheme="minorHAnsi" w:hAnsiTheme="minorHAnsi"/>
                <w:sz w:val="21"/>
                <w:szCs w:val="21"/>
              </w:rPr>
            </w:pPr>
            <w:r w:rsidRPr="0048631A">
              <w:rPr>
                <w:sz w:val="21"/>
                <w:szCs w:val="21"/>
              </w:rPr>
              <w:t>1,639</w:t>
            </w:r>
          </w:p>
        </w:tc>
        <w:tc>
          <w:tcPr>
            <w:tcW w:w="990" w:type="dxa"/>
            <w:vAlign w:val="center"/>
          </w:tcPr>
          <w:p w14:paraId="48D56B00" w14:textId="49A8F4F7" w:rsidR="0048631A" w:rsidRPr="0048631A" w:rsidRDefault="0048631A" w:rsidP="0048631A">
            <w:pPr>
              <w:spacing w:after="0" w:line="240" w:lineRule="auto"/>
              <w:jc w:val="center"/>
              <w:rPr>
                <w:rFonts w:asciiTheme="minorHAnsi" w:hAnsiTheme="minorHAnsi"/>
                <w:sz w:val="21"/>
                <w:szCs w:val="21"/>
              </w:rPr>
            </w:pPr>
            <w:r w:rsidRPr="0048631A">
              <w:rPr>
                <w:sz w:val="21"/>
                <w:szCs w:val="21"/>
              </w:rPr>
              <w:t>1,820</w:t>
            </w:r>
          </w:p>
        </w:tc>
        <w:tc>
          <w:tcPr>
            <w:tcW w:w="1080" w:type="dxa"/>
            <w:vAlign w:val="center"/>
          </w:tcPr>
          <w:p w14:paraId="3E76C221" w14:textId="0007B928" w:rsidR="0048631A" w:rsidRPr="0048631A" w:rsidRDefault="0048631A" w:rsidP="0048631A">
            <w:pPr>
              <w:spacing w:after="0" w:line="240" w:lineRule="auto"/>
              <w:jc w:val="center"/>
              <w:rPr>
                <w:rFonts w:asciiTheme="minorHAnsi" w:hAnsiTheme="minorHAnsi"/>
                <w:sz w:val="21"/>
                <w:szCs w:val="21"/>
              </w:rPr>
            </w:pPr>
            <w:r w:rsidRPr="0048631A">
              <w:rPr>
                <w:sz w:val="21"/>
                <w:szCs w:val="21"/>
              </w:rPr>
              <w:t>11%</w:t>
            </w:r>
          </w:p>
        </w:tc>
        <w:tc>
          <w:tcPr>
            <w:tcW w:w="990" w:type="dxa"/>
            <w:vAlign w:val="center"/>
          </w:tcPr>
          <w:p w14:paraId="6D0251BD" w14:textId="76F1D485" w:rsidR="0048631A" w:rsidRPr="0048631A" w:rsidRDefault="0048631A" w:rsidP="0048631A">
            <w:pPr>
              <w:spacing w:after="0" w:line="240" w:lineRule="auto"/>
              <w:jc w:val="center"/>
              <w:rPr>
                <w:rFonts w:asciiTheme="minorHAnsi" w:hAnsiTheme="minorHAnsi"/>
                <w:sz w:val="21"/>
                <w:szCs w:val="21"/>
              </w:rPr>
            </w:pPr>
            <w:r w:rsidRPr="0048631A">
              <w:rPr>
                <w:sz w:val="21"/>
                <w:szCs w:val="21"/>
              </w:rPr>
              <w:t>2.6%</w:t>
            </w:r>
          </w:p>
        </w:tc>
      </w:tr>
      <w:tr w:rsidR="0048631A" w:rsidRPr="00C035EC" w14:paraId="43CEFD7A" w14:textId="77777777" w:rsidTr="0048631A">
        <w:trPr>
          <w:trHeight w:val="288"/>
        </w:trPr>
        <w:tc>
          <w:tcPr>
            <w:tcW w:w="6480" w:type="dxa"/>
            <w:shd w:val="clear" w:color="auto" w:fill="auto"/>
            <w:noWrap/>
            <w:vAlign w:val="center"/>
          </w:tcPr>
          <w:p w14:paraId="5512A904" w14:textId="706785BC" w:rsidR="0048631A" w:rsidRPr="0048631A" w:rsidRDefault="0048631A" w:rsidP="0048631A">
            <w:pPr>
              <w:spacing w:after="0" w:line="240" w:lineRule="auto"/>
              <w:rPr>
                <w:rFonts w:asciiTheme="minorHAnsi" w:hAnsiTheme="minorHAnsi"/>
                <w:sz w:val="21"/>
                <w:szCs w:val="21"/>
              </w:rPr>
            </w:pPr>
            <w:r w:rsidRPr="0048631A">
              <w:rPr>
                <w:sz w:val="21"/>
                <w:szCs w:val="21"/>
              </w:rPr>
              <w:t>Individual and Family Services (6241)</w:t>
            </w:r>
          </w:p>
        </w:tc>
        <w:tc>
          <w:tcPr>
            <w:tcW w:w="990" w:type="dxa"/>
            <w:shd w:val="clear" w:color="auto" w:fill="auto"/>
            <w:noWrap/>
            <w:vAlign w:val="center"/>
          </w:tcPr>
          <w:p w14:paraId="47EAE8DA" w14:textId="7FFE3EB1" w:rsidR="0048631A" w:rsidRPr="0048631A" w:rsidRDefault="0048631A" w:rsidP="0048631A">
            <w:pPr>
              <w:spacing w:after="0" w:line="240" w:lineRule="auto"/>
              <w:jc w:val="center"/>
              <w:rPr>
                <w:rFonts w:asciiTheme="minorHAnsi" w:hAnsiTheme="minorHAnsi"/>
                <w:sz w:val="21"/>
                <w:szCs w:val="21"/>
              </w:rPr>
            </w:pPr>
            <w:r w:rsidRPr="0048631A">
              <w:rPr>
                <w:sz w:val="21"/>
                <w:szCs w:val="21"/>
              </w:rPr>
              <w:t>1,220</w:t>
            </w:r>
          </w:p>
        </w:tc>
        <w:tc>
          <w:tcPr>
            <w:tcW w:w="990" w:type="dxa"/>
            <w:vAlign w:val="center"/>
          </w:tcPr>
          <w:p w14:paraId="19F3CA57" w14:textId="4C6B0FAC" w:rsidR="0048631A" w:rsidRPr="0048631A" w:rsidRDefault="0048631A" w:rsidP="0048631A">
            <w:pPr>
              <w:spacing w:after="0" w:line="240" w:lineRule="auto"/>
              <w:jc w:val="center"/>
              <w:rPr>
                <w:rFonts w:asciiTheme="minorHAnsi" w:hAnsiTheme="minorHAnsi"/>
                <w:sz w:val="21"/>
                <w:szCs w:val="21"/>
              </w:rPr>
            </w:pPr>
            <w:r w:rsidRPr="0048631A">
              <w:rPr>
                <w:sz w:val="21"/>
                <w:szCs w:val="21"/>
              </w:rPr>
              <w:t>1,406</w:t>
            </w:r>
          </w:p>
        </w:tc>
        <w:tc>
          <w:tcPr>
            <w:tcW w:w="1080" w:type="dxa"/>
            <w:vAlign w:val="center"/>
          </w:tcPr>
          <w:p w14:paraId="38A62899" w14:textId="723C23B4" w:rsidR="0048631A" w:rsidRPr="0048631A" w:rsidRDefault="0048631A" w:rsidP="0048631A">
            <w:pPr>
              <w:spacing w:after="0" w:line="240" w:lineRule="auto"/>
              <w:jc w:val="center"/>
              <w:rPr>
                <w:rFonts w:asciiTheme="minorHAnsi" w:hAnsiTheme="minorHAnsi"/>
                <w:sz w:val="21"/>
                <w:szCs w:val="21"/>
              </w:rPr>
            </w:pPr>
            <w:r w:rsidRPr="0048631A">
              <w:rPr>
                <w:sz w:val="21"/>
                <w:szCs w:val="21"/>
              </w:rPr>
              <w:t>15%</w:t>
            </w:r>
          </w:p>
        </w:tc>
        <w:tc>
          <w:tcPr>
            <w:tcW w:w="990" w:type="dxa"/>
            <w:vAlign w:val="center"/>
          </w:tcPr>
          <w:p w14:paraId="597049E0" w14:textId="1C965E6B" w:rsidR="0048631A" w:rsidRPr="0048631A" w:rsidRDefault="0048631A" w:rsidP="0048631A">
            <w:pPr>
              <w:spacing w:after="0" w:line="240" w:lineRule="auto"/>
              <w:jc w:val="center"/>
              <w:rPr>
                <w:rFonts w:asciiTheme="minorHAnsi" w:hAnsiTheme="minorHAnsi"/>
                <w:sz w:val="21"/>
                <w:szCs w:val="21"/>
              </w:rPr>
            </w:pPr>
            <w:r w:rsidRPr="0048631A">
              <w:rPr>
                <w:sz w:val="21"/>
                <w:szCs w:val="21"/>
              </w:rPr>
              <w:t>2.0%</w:t>
            </w:r>
          </w:p>
        </w:tc>
      </w:tr>
      <w:tr w:rsidR="0048631A" w:rsidRPr="00C035EC" w14:paraId="2EB9A95D" w14:textId="77777777" w:rsidTr="0048631A">
        <w:trPr>
          <w:trHeight w:val="288"/>
        </w:trPr>
        <w:tc>
          <w:tcPr>
            <w:tcW w:w="6480" w:type="dxa"/>
            <w:shd w:val="clear" w:color="auto" w:fill="auto"/>
            <w:noWrap/>
            <w:vAlign w:val="center"/>
          </w:tcPr>
          <w:p w14:paraId="76DF08C2" w14:textId="518ECEFE" w:rsidR="0048631A" w:rsidRPr="0048631A" w:rsidRDefault="0048631A" w:rsidP="0048631A">
            <w:pPr>
              <w:spacing w:after="0" w:line="240" w:lineRule="auto"/>
              <w:rPr>
                <w:rFonts w:asciiTheme="minorHAnsi" w:hAnsiTheme="minorHAnsi"/>
                <w:sz w:val="21"/>
                <w:szCs w:val="21"/>
              </w:rPr>
            </w:pPr>
            <w:r w:rsidRPr="0048631A">
              <w:rPr>
                <w:sz w:val="21"/>
                <w:szCs w:val="21"/>
              </w:rPr>
              <w:t>Computer and Peripheral Equipment Manufacturing (3341)</w:t>
            </w:r>
          </w:p>
        </w:tc>
        <w:tc>
          <w:tcPr>
            <w:tcW w:w="990" w:type="dxa"/>
            <w:shd w:val="clear" w:color="auto" w:fill="auto"/>
            <w:noWrap/>
            <w:vAlign w:val="center"/>
          </w:tcPr>
          <w:p w14:paraId="655FF9B4" w14:textId="35A43D25" w:rsidR="0048631A" w:rsidRPr="0048631A" w:rsidRDefault="0048631A" w:rsidP="0048631A">
            <w:pPr>
              <w:spacing w:after="0" w:line="240" w:lineRule="auto"/>
              <w:jc w:val="center"/>
              <w:rPr>
                <w:rFonts w:asciiTheme="minorHAnsi" w:hAnsiTheme="minorHAnsi"/>
                <w:sz w:val="21"/>
                <w:szCs w:val="21"/>
              </w:rPr>
            </w:pPr>
            <w:r w:rsidRPr="0048631A">
              <w:rPr>
                <w:sz w:val="21"/>
                <w:szCs w:val="21"/>
              </w:rPr>
              <w:t>1,157</w:t>
            </w:r>
          </w:p>
        </w:tc>
        <w:tc>
          <w:tcPr>
            <w:tcW w:w="990" w:type="dxa"/>
            <w:vAlign w:val="center"/>
          </w:tcPr>
          <w:p w14:paraId="2DFB58B7" w14:textId="0E902885" w:rsidR="0048631A" w:rsidRPr="0048631A" w:rsidRDefault="0048631A" w:rsidP="0048631A">
            <w:pPr>
              <w:spacing w:after="0" w:line="240" w:lineRule="auto"/>
              <w:jc w:val="center"/>
              <w:rPr>
                <w:rFonts w:asciiTheme="minorHAnsi" w:hAnsiTheme="minorHAnsi"/>
                <w:sz w:val="21"/>
                <w:szCs w:val="21"/>
              </w:rPr>
            </w:pPr>
            <w:r w:rsidRPr="0048631A">
              <w:rPr>
                <w:sz w:val="21"/>
                <w:szCs w:val="21"/>
              </w:rPr>
              <w:t>1,246</w:t>
            </w:r>
          </w:p>
        </w:tc>
        <w:tc>
          <w:tcPr>
            <w:tcW w:w="1080" w:type="dxa"/>
            <w:vAlign w:val="center"/>
          </w:tcPr>
          <w:p w14:paraId="1E8734A8" w14:textId="041E915A" w:rsidR="0048631A" w:rsidRPr="0048631A" w:rsidRDefault="0048631A" w:rsidP="0048631A">
            <w:pPr>
              <w:spacing w:after="0" w:line="240" w:lineRule="auto"/>
              <w:jc w:val="center"/>
              <w:rPr>
                <w:rFonts w:asciiTheme="minorHAnsi" w:hAnsiTheme="minorHAnsi"/>
                <w:sz w:val="21"/>
                <w:szCs w:val="21"/>
              </w:rPr>
            </w:pPr>
            <w:r w:rsidRPr="0048631A">
              <w:rPr>
                <w:sz w:val="21"/>
                <w:szCs w:val="21"/>
              </w:rPr>
              <w:t>8%</w:t>
            </w:r>
          </w:p>
        </w:tc>
        <w:tc>
          <w:tcPr>
            <w:tcW w:w="990" w:type="dxa"/>
            <w:vAlign w:val="center"/>
          </w:tcPr>
          <w:p w14:paraId="43FBD225" w14:textId="51A9FF54" w:rsidR="0048631A" w:rsidRPr="0048631A" w:rsidRDefault="0048631A" w:rsidP="0048631A">
            <w:pPr>
              <w:spacing w:after="0" w:line="240" w:lineRule="auto"/>
              <w:jc w:val="center"/>
              <w:rPr>
                <w:rFonts w:asciiTheme="minorHAnsi" w:hAnsiTheme="minorHAnsi"/>
                <w:sz w:val="21"/>
                <w:szCs w:val="21"/>
              </w:rPr>
            </w:pPr>
            <w:r w:rsidRPr="0048631A">
              <w:rPr>
                <w:sz w:val="21"/>
                <w:szCs w:val="21"/>
              </w:rPr>
              <w:t>1.9%</w:t>
            </w:r>
          </w:p>
        </w:tc>
      </w:tr>
      <w:tr w:rsidR="0048631A" w:rsidRPr="00C035EC" w14:paraId="029B6824" w14:textId="77777777" w:rsidTr="0048631A">
        <w:trPr>
          <w:trHeight w:val="288"/>
        </w:trPr>
        <w:tc>
          <w:tcPr>
            <w:tcW w:w="6480" w:type="dxa"/>
            <w:shd w:val="clear" w:color="auto" w:fill="auto"/>
            <w:noWrap/>
            <w:vAlign w:val="center"/>
          </w:tcPr>
          <w:p w14:paraId="6D23A99F" w14:textId="1DAB3997" w:rsidR="0048631A" w:rsidRPr="0048631A" w:rsidRDefault="0048631A" w:rsidP="0048631A">
            <w:pPr>
              <w:spacing w:after="0" w:line="240" w:lineRule="auto"/>
              <w:rPr>
                <w:rFonts w:asciiTheme="minorHAnsi" w:hAnsiTheme="minorHAnsi"/>
                <w:sz w:val="21"/>
                <w:szCs w:val="21"/>
              </w:rPr>
            </w:pPr>
            <w:r w:rsidRPr="0048631A">
              <w:rPr>
                <w:sz w:val="21"/>
                <w:szCs w:val="21"/>
              </w:rPr>
              <w:t>Other Information Services (5191)</w:t>
            </w:r>
          </w:p>
        </w:tc>
        <w:tc>
          <w:tcPr>
            <w:tcW w:w="990" w:type="dxa"/>
            <w:shd w:val="clear" w:color="auto" w:fill="auto"/>
            <w:noWrap/>
            <w:vAlign w:val="center"/>
          </w:tcPr>
          <w:p w14:paraId="0C2F2530" w14:textId="748980E8" w:rsidR="0048631A" w:rsidRPr="0048631A" w:rsidRDefault="0048631A" w:rsidP="0048631A">
            <w:pPr>
              <w:spacing w:after="0" w:line="240" w:lineRule="auto"/>
              <w:jc w:val="center"/>
              <w:rPr>
                <w:rFonts w:asciiTheme="minorHAnsi" w:hAnsiTheme="minorHAnsi"/>
                <w:sz w:val="21"/>
                <w:szCs w:val="21"/>
              </w:rPr>
            </w:pPr>
            <w:r w:rsidRPr="0048631A">
              <w:rPr>
                <w:sz w:val="21"/>
                <w:szCs w:val="21"/>
              </w:rPr>
              <w:t>1,111</w:t>
            </w:r>
          </w:p>
        </w:tc>
        <w:tc>
          <w:tcPr>
            <w:tcW w:w="990" w:type="dxa"/>
            <w:vAlign w:val="center"/>
          </w:tcPr>
          <w:p w14:paraId="07B24F9F" w14:textId="16F5B023" w:rsidR="0048631A" w:rsidRPr="0048631A" w:rsidRDefault="0048631A" w:rsidP="0048631A">
            <w:pPr>
              <w:spacing w:after="0" w:line="240" w:lineRule="auto"/>
              <w:jc w:val="center"/>
              <w:rPr>
                <w:rFonts w:asciiTheme="minorHAnsi" w:hAnsiTheme="minorHAnsi"/>
                <w:sz w:val="21"/>
                <w:szCs w:val="21"/>
              </w:rPr>
            </w:pPr>
            <w:r w:rsidRPr="0048631A">
              <w:rPr>
                <w:sz w:val="21"/>
                <w:szCs w:val="21"/>
              </w:rPr>
              <w:t>1,421</w:t>
            </w:r>
          </w:p>
        </w:tc>
        <w:tc>
          <w:tcPr>
            <w:tcW w:w="1080" w:type="dxa"/>
            <w:vAlign w:val="center"/>
          </w:tcPr>
          <w:p w14:paraId="5EA54E8B" w14:textId="56DD46A2" w:rsidR="0048631A" w:rsidRPr="0048631A" w:rsidRDefault="0048631A" w:rsidP="0048631A">
            <w:pPr>
              <w:spacing w:after="0" w:line="240" w:lineRule="auto"/>
              <w:jc w:val="center"/>
              <w:rPr>
                <w:rFonts w:asciiTheme="minorHAnsi" w:hAnsiTheme="minorHAnsi"/>
                <w:color w:val="FF0000"/>
                <w:sz w:val="21"/>
                <w:szCs w:val="21"/>
              </w:rPr>
            </w:pPr>
            <w:r w:rsidRPr="0048631A">
              <w:rPr>
                <w:sz w:val="21"/>
                <w:szCs w:val="21"/>
              </w:rPr>
              <w:t>28%</w:t>
            </w:r>
          </w:p>
        </w:tc>
        <w:tc>
          <w:tcPr>
            <w:tcW w:w="990" w:type="dxa"/>
            <w:vAlign w:val="center"/>
          </w:tcPr>
          <w:p w14:paraId="06C304CA" w14:textId="44FECBC6" w:rsidR="0048631A" w:rsidRPr="0048631A" w:rsidRDefault="0048631A" w:rsidP="0048631A">
            <w:pPr>
              <w:spacing w:after="0" w:line="240" w:lineRule="auto"/>
              <w:jc w:val="center"/>
              <w:rPr>
                <w:rFonts w:asciiTheme="minorHAnsi" w:hAnsiTheme="minorHAnsi"/>
                <w:sz w:val="21"/>
                <w:szCs w:val="21"/>
              </w:rPr>
            </w:pPr>
            <w:r w:rsidRPr="0048631A">
              <w:rPr>
                <w:sz w:val="21"/>
                <w:szCs w:val="21"/>
              </w:rPr>
              <w:t>1.8%</w:t>
            </w:r>
          </w:p>
        </w:tc>
      </w:tr>
      <w:tr w:rsidR="0048631A" w:rsidRPr="00C035EC" w14:paraId="494F8839" w14:textId="77777777" w:rsidTr="0048631A">
        <w:trPr>
          <w:trHeight w:val="288"/>
        </w:trPr>
        <w:tc>
          <w:tcPr>
            <w:tcW w:w="6480" w:type="dxa"/>
            <w:shd w:val="clear" w:color="auto" w:fill="auto"/>
            <w:noWrap/>
            <w:vAlign w:val="center"/>
          </w:tcPr>
          <w:p w14:paraId="353D3C79" w14:textId="0735B783" w:rsidR="0048631A" w:rsidRPr="0048631A" w:rsidRDefault="0048631A" w:rsidP="0048631A">
            <w:pPr>
              <w:spacing w:after="0" w:line="240" w:lineRule="auto"/>
              <w:rPr>
                <w:rFonts w:asciiTheme="minorHAnsi" w:hAnsiTheme="minorHAnsi"/>
                <w:sz w:val="21"/>
                <w:szCs w:val="21"/>
              </w:rPr>
            </w:pPr>
            <w:r w:rsidRPr="0048631A">
              <w:rPr>
                <w:sz w:val="21"/>
                <w:szCs w:val="21"/>
              </w:rPr>
              <w:t>Other Financial Investment Activities (5239)</w:t>
            </w:r>
          </w:p>
        </w:tc>
        <w:tc>
          <w:tcPr>
            <w:tcW w:w="990" w:type="dxa"/>
            <w:shd w:val="clear" w:color="auto" w:fill="auto"/>
            <w:noWrap/>
            <w:vAlign w:val="center"/>
          </w:tcPr>
          <w:p w14:paraId="0945C4F4" w14:textId="1BC278B7" w:rsidR="0048631A" w:rsidRPr="0048631A" w:rsidRDefault="0048631A" w:rsidP="0048631A">
            <w:pPr>
              <w:spacing w:after="0" w:line="240" w:lineRule="auto"/>
              <w:jc w:val="center"/>
              <w:rPr>
                <w:rFonts w:asciiTheme="minorHAnsi" w:hAnsiTheme="minorHAnsi"/>
                <w:sz w:val="21"/>
                <w:szCs w:val="21"/>
              </w:rPr>
            </w:pPr>
            <w:r w:rsidRPr="0048631A">
              <w:rPr>
                <w:sz w:val="21"/>
                <w:szCs w:val="21"/>
              </w:rPr>
              <w:t>1,085</w:t>
            </w:r>
          </w:p>
        </w:tc>
        <w:tc>
          <w:tcPr>
            <w:tcW w:w="990" w:type="dxa"/>
            <w:vAlign w:val="center"/>
          </w:tcPr>
          <w:p w14:paraId="54A173B2" w14:textId="53B842E6" w:rsidR="0048631A" w:rsidRPr="0048631A" w:rsidRDefault="0048631A" w:rsidP="0048631A">
            <w:pPr>
              <w:spacing w:after="0" w:line="240" w:lineRule="auto"/>
              <w:jc w:val="center"/>
              <w:rPr>
                <w:rFonts w:asciiTheme="minorHAnsi" w:hAnsiTheme="minorHAnsi"/>
                <w:sz w:val="21"/>
                <w:szCs w:val="21"/>
              </w:rPr>
            </w:pPr>
            <w:r w:rsidRPr="0048631A">
              <w:rPr>
                <w:sz w:val="21"/>
                <w:szCs w:val="21"/>
              </w:rPr>
              <w:t>1,291</w:t>
            </w:r>
          </w:p>
        </w:tc>
        <w:tc>
          <w:tcPr>
            <w:tcW w:w="1080" w:type="dxa"/>
            <w:vAlign w:val="center"/>
          </w:tcPr>
          <w:p w14:paraId="50E05033" w14:textId="05B21C9B" w:rsidR="0048631A" w:rsidRPr="0048631A" w:rsidRDefault="0048631A" w:rsidP="0048631A">
            <w:pPr>
              <w:spacing w:after="0" w:line="240" w:lineRule="auto"/>
              <w:jc w:val="center"/>
              <w:rPr>
                <w:rFonts w:asciiTheme="minorHAnsi" w:hAnsiTheme="minorHAnsi"/>
                <w:color w:val="FF0000"/>
                <w:sz w:val="21"/>
                <w:szCs w:val="21"/>
              </w:rPr>
            </w:pPr>
            <w:r w:rsidRPr="0048631A">
              <w:rPr>
                <w:sz w:val="21"/>
                <w:szCs w:val="21"/>
              </w:rPr>
              <w:t>19%</w:t>
            </w:r>
          </w:p>
        </w:tc>
        <w:tc>
          <w:tcPr>
            <w:tcW w:w="990" w:type="dxa"/>
            <w:vAlign w:val="center"/>
          </w:tcPr>
          <w:p w14:paraId="48719AE1" w14:textId="2862C043" w:rsidR="0048631A" w:rsidRPr="0048631A" w:rsidRDefault="0048631A" w:rsidP="0048631A">
            <w:pPr>
              <w:spacing w:after="0" w:line="240" w:lineRule="auto"/>
              <w:jc w:val="center"/>
              <w:rPr>
                <w:rFonts w:asciiTheme="minorHAnsi" w:hAnsiTheme="minorHAnsi"/>
                <w:sz w:val="21"/>
                <w:szCs w:val="21"/>
              </w:rPr>
            </w:pPr>
            <w:r w:rsidRPr="0048631A">
              <w:rPr>
                <w:sz w:val="21"/>
                <w:szCs w:val="21"/>
              </w:rPr>
              <w:t>1.7%</w:t>
            </w:r>
          </w:p>
        </w:tc>
      </w:tr>
      <w:tr w:rsidR="0048631A" w:rsidRPr="00C035EC" w14:paraId="0A69AB47" w14:textId="77777777" w:rsidTr="0048631A">
        <w:trPr>
          <w:trHeight w:val="288"/>
        </w:trPr>
        <w:tc>
          <w:tcPr>
            <w:tcW w:w="6480" w:type="dxa"/>
            <w:shd w:val="clear" w:color="auto" w:fill="auto"/>
            <w:noWrap/>
            <w:vAlign w:val="center"/>
          </w:tcPr>
          <w:p w14:paraId="0B29CE6C" w14:textId="3282ED0B" w:rsidR="0048631A" w:rsidRPr="0048631A" w:rsidRDefault="0048631A" w:rsidP="0048631A">
            <w:pPr>
              <w:spacing w:after="0" w:line="240" w:lineRule="auto"/>
              <w:rPr>
                <w:rFonts w:asciiTheme="minorHAnsi" w:hAnsiTheme="minorHAnsi"/>
                <w:sz w:val="21"/>
                <w:szCs w:val="21"/>
              </w:rPr>
            </w:pPr>
            <w:r w:rsidRPr="0048631A">
              <w:rPr>
                <w:sz w:val="21"/>
                <w:szCs w:val="21"/>
              </w:rPr>
              <w:t>Office Administrative Services (5611)</w:t>
            </w:r>
          </w:p>
        </w:tc>
        <w:tc>
          <w:tcPr>
            <w:tcW w:w="990" w:type="dxa"/>
            <w:shd w:val="clear" w:color="auto" w:fill="auto"/>
            <w:noWrap/>
            <w:vAlign w:val="center"/>
          </w:tcPr>
          <w:p w14:paraId="5DE0C54C" w14:textId="39CE29E6" w:rsidR="0048631A" w:rsidRPr="0048631A" w:rsidRDefault="0048631A" w:rsidP="0048631A">
            <w:pPr>
              <w:spacing w:after="0" w:line="240" w:lineRule="auto"/>
              <w:jc w:val="center"/>
              <w:rPr>
                <w:rFonts w:asciiTheme="minorHAnsi" w:hAnsiTheme="minorHAnsi"/>
                <w:sz w:val="21"/>
                <w:szCs w:val="21"/>
              </w:rPr>
            </w:pPr>
            <w:r w:rsidRPr="0048631A">
              <w:rPr>
                <w:sz w:val="21"/>
                <w:szCs w:val="21"/>
              </w:rPr>
              <w:t>860</w:t>
            </w:r>
          </w:p>
        </w:tc>
        <w:tc>
          <w:tcPr>
            <w:tcW w:w="990" w:type="dxa"/>
            <w:vAlign w:val="center"/>
          </w:tcPr>
          <w:p w14:paraId="12FDDA11" w14:textId="2F925112" w:rsidR="0048631A" w:rsidRPr="0048631A" w:rsidRDefault="0048631A" w:rsidP="0048631A">
            <w:pPr>
              <w:spacing w:after="0" w:line="240" w:lineRule="auto"/>
              <w:jc w:val="center"/>
              <w:rPr>
                <w:rFonts w:asciiTheme="minorHAnsi" w:hAnsiTheme="minorHAnsi"/>
                <w:sz w:val="21"/>
                <w:szCs w:val="21"/>
              </w:rPr>
            </w:pPr>
            <w:r w:rsidRPr="0048631A">
              <w:rPr>
                <w:sz w:val="21"/>
                <w:szCs w:val="21"/>
              </w:rPr>
              <w:t>938</w:t>
            </w:r>
          </w:p>
        </w:tc>
        <w:tc>
          <w:tcPr>
            <w:tcW w:w="1080" w:type="dxa"/>
            <w:vAlign w:val="center"/>
          </w:tcPr>
          <w:p w14:paraId="2FA36F68" w14:textId="0CB9559B" w:rsidR="0048631A" w:rsidRPr="0048631A" w:rsidRDefault="0048631A" w:rsidP="0048631A">
            <w:pPr>
              <w:spacing w:after="0" w:line="240" w:lineRule="auto"/>
              <w:jc w:val="center"/>
              <w:rPr>
                <w:rFonts w:asciiTheme="minorHAnsi" w:hAnsiTheme="minorHAnsi"/>
                <w:color w:val="FF0000"/>
                <w:sz w:val="21"/>
                <w:szCs w:val="21"/>
              </w:rPr>
            </w:pPr>
            <w:r w:rsidRPr="0048631A">
              <w:rPr>
                <w:sz w:val="21"/>
                <w:szCs w:val="21"/>
              </w:rPr>
              <w:t>9%</w:t>
            </w:r>
          </w:p>
        </w:tc>
        <w:tc>
          <w:tcPr>
            <w:tcW w:w="990" w:type="dxa"/>
            <w:vAlign w:val="center"/>
          </w:tcPr>
          <w:p w14:paraId="2BF5A939" w14:textId="07071994" w:rsidR="0048631A" w:rsidRPr="0048631A" w:rsidRDefault="0048631A" w:rsidP="0048631A">
            <w:pPr>
              <w:spacing w:after="0" w:line="240" w:lineRule="auto"/>
              <w:jc w:val="center"/>
              <w:rPr>
                <w:rFonts w:asciiTheme="minorHAnsi" w:hAnsiTheme="minorHAnsi"/>
                <w:sz w:val="21"/>
                <w:szCs w:val="21"/>
              </w:rPr>
            </w:pPr>
            <w:r w:rsidRPr="0048631A">
              <w:rPr>
                <w:sz w:val="21"/>
                <w:szCs w:val="21"/>
              </w:rPr>
              <w:t>1.4%</w:t>
            </w:r>
          </w:p>
        </w:tc>
      </w:tr>
      <w:tr w:rsidR="0048631A" w:rsidRPr="00C035EC" w14:paraId="75D60DA8" w14:textId="77777777" w:rsidTr="0048631A">
        <w:trPr>
          <w:trHeight w:val="288"/>
        </w:trPr>
        <w:tc>
          <w:tcPr>
            <w:tcW w:w="6480" w:type="dxa"/>
            <w:shd w:val="clear" w:color="auto" w:fill="auto"/>
            <w:noWrap/>
            <w:vAlign w:val="center"/>
          </w:tcPr>
          <w:p w14:paraId="2C2380BE" w14:textId="366CE9A8" w:rsidR="0048631A" w:rsidRPr="0048631A" w:rsidRDefault="0048631A" w:rsidP="0048631A">
            <w:pPr>
              <w:spacing w:after="0" w:line="240" w:lineRule="auto"/>
              <w:rPr>
                <w:sz w:val="21"/>
                <w:szCs w:val="21"/>
              </w:rPr>
            </w:pPr>
            <w:r w:rsidRPr="0048631A">
              <w:rPr>
                <w:sz w:val="21"/>
                <w:szCs w:val="21"/>
              </w:rPr>
              <w:t>Scientific Research and Development Services (5417)</w:t>
            </w:r>
          </w:p>
        </w:tc>
        <w:tc>
          <w:tcPr>
            <w:tcW w:w="990" w:type="dxa"/>
            <w:shd w:val="clear" w:color="auto" w:fill="auto"/>
            <w:noWrap/>
            <w:vAlign w:val="center"/>
          </w:tcPr>
          <w:p w14:paraId="690EB4BD" w14:textId="0B4C8FED" w:rsidR="0048631A" w:rsidRPr="0048631A" w:rsidRDefault="0048631A" w:rsidP="0048631A">
            <w:pPr>
              <w:spacing w:after="0" w:line="240" w:lineRule="auto"/>
              <w:jc w:val="center"/>
              <w:rPr>
                <w:sz w:val="21"/>
                <w:szCs w:val="21"/>
              </w:rPr>
            </w:pPr>
            <w:r w:rsidRPr="0048631A">
              <w:rPr>
                <w:sz w:val="21"/>
                <w:szCs w:val="21"/>
              </w:rPr>
              <w:t>782</w:t>
            </w:r>
          </w:p>
        </w:tc>
        <w:tc>
          <w:tcPr>
            <w:tcW w:w="990" w:type="dxa"/>
            <w:vAlign w:val="center"/>
          </w:tcPr>
          <w:p w14:paraId="7438ADF1" w14:textId="133A2BED" w:rsidR="0048631A" w:rsidRPr="0048631A" w:rsidRDefault="0048631A" w:rsidP="0048631A">
            <w:pPr>
              <w:spacing w:after="0" w:line="240" w:lineRule="auto"/>
              <w:jc w:val="center"/>
              <w:rPr>
                <w:sz w:val="21"/>
                <w:szCs w:val="21"/>
              </w:rPr>
            </w:pPr>
            <w:r w:rsidRPr="0048631A">
              <w:rPr>
                <w:sz w:val="21"/>
                <w:szCs w:val="21"/>
              </w:rPr>
              <w:t>868</w:t>
            </w:r>
          </w:p>
        </w:tc>
        <w:tc>
          <w:tcPr>
            <w:tcW w:w="1080" w:type="dxa"/>
            <w:vAlign w:val="center"/>
          </w:tcPr>
          <w:p w14:paraId="3D75FD59" w14:textId="39B3D8BF" w:rsidR="0048631A" w:rsidRPr="0048631A" w:rsidRDefault="0048631A" w:rsidP="0048631A">
            <w:pPr>
              <w:spacing w:after="0" w:line="240" w:lineRule="auto"/>
              <w:jc w:val="center"/>
              <w:rPr>
                <w:sz w:val="21"/>
                <w:szCs w:val="21"/>
              </w:rPr>
            </w:pPr>
            <w:r w:rsidRPr="0048631A">
              <w:rPr>
                <w:sz w:val="21"/>
                <w:szCs w:val="21"/>
              </w:rPr>
              <w:t>11%</w:t>
            </w:r>
          </w:p>
        </w:tc>
        <w:tc>
          <w:tcPr>
            <w:tcW w:w="990" w:type="dxa"/>
            <w:vAlign w:val="center"/>
          </w:tcPr>
          <w:p w14:paraId="7285107A" w14:textId="438EF353" w:rsidR="0048631A" w:rsidRPr="0048631A" w:rsidRDefault="0048631A" w:rsidP="0048631A">
            <w:pPr>
              <w:spacing w:after="0" w:line="240" w:lineRule="auto"/>
              <w:jc w:val="center"/>
              <w:rPr>
                <w:sz w:val="21"/>
                <w:szCs w:val="21"/>
              </w:rPr>
            </w:pPr>
            <w:r w:rsidRPr="0048631A">
              <w:rPr>
                <w:sz w:val="21"/>
                <w:szCs w:val="21"/>
              </w:rPr>
              <w:t>1.3%</w:t>
            </w:r>
          </w:p>
        </w:tc>
      </w:tr>
      <w:tr w:rsidR="0048631A" w:rsidRPr="00C035EC" w14:paraId="07F2D41F" w14:textId="77777777" w:rsidTr="0048631A">
        <w:trPr>
          <w:trHeight w:val="288"/>
        </w:trPr>
        <w:tc>
          <w:tcPr>
            <w:tcW w:w="6480" w:type="dxa"/>
            <w:shd w:val="clear" w:color="auto" w:fill="auto"/>
            <w:noWrap/>
            <w:vAlign w:val="center"/>
          </w:tcPr>
          <w:p w14:paraId="2FD6D141" w14:textId="5E198C1F" w:rsidR="0048631A" w:rsidRPr="0048631A" w:rsidRDefault="0048631A" w:rsidP="0048631A">
            <w:pPr>
              <w:spacing w:after="0" w:line="240" w:lineRule="auto"/>
              <w:rPr>
                <w:sz w:val="21"/>
                <w:szCs w:val="21"/>
              </w:rPr>
            </w:pPr>
            <w:r w:rsidRPr="0048631A">
              <w:rPr>
                <w:sz w:val="21"/>
                <w:szCs w:val="21"/>
              </w:rPr>
              <w:t>Education and Hospitals (Local Government) (9036)</w:t>
            </w:r>
          </w:p>
        </w:tc>
        <w:tc>
          <w:tcPr>
            <w:tcW w:w="990" w:type="dxa"/>
            <w:shd w:val="clear" w:color="auto" w:fill="auto"/>
            <w:noWrap/>
            <w:vAlign w:val="center"/>
          </w:tcPr>
          <w:p w14:paraId="5F2681C1" w14:textId="15215A5B" w:rsidR="0048631A" w:rsidRPr="0048631A" w:rsidRDefault="0048631A" w:rsidP="0048631A">
            <w:pPr>
              <w:spacing w:after="0" w:line="240" w:lineRule="auto"/>
              <w:jc w:val="center"/>
              <w:rPr>
                <w:sz w:val="21"/>
                <w:szCs w:val="21"/>
              </w:rPr>
            </w:pPr>
            <w:r w:rsidRPr="0048631A">
              <w:rPr>
                <w:sz w:val="21"/>
                <w:szCs w:val="21"/>
              </w:rPr>
              <w:t>770</w:t>
            </w:r>
          </w:p>
        </w:tc>
        <w:tc>
          <w:tcPr>
            <w:tcW w:w="990" w:type="dxa"/>
            <w:vAlign w:val="center"/>
          </w:tcPr>
          <w:p w14:paraId="634CAC77" w14:textId="3B940769" w:rsidR="0048631A" w:rsidRPr="0048631A" w:rsidRDefault="0048631A" w:rsidP="0048631A">
            <w:pPr>
              <w:spacing w:after="0" w:line="240" w:lineRule="auto"/>
              <w:jc w:val="center"/>
              <w:rPr>
                <w:sz w:val="21"/>
                <w:szCs w:val="21"/>
              </w:rPr>
            </w:pPr>
            <w:r w:rsidRPr="0048631A">
              <w:rPr>
                <w:sz w:val="21"/>
                <w:szCs w:val="21"/>
              </w:rPr>
              <w:t>805</w:t>
            </w:r>
          </w:p>
        </w:tc>
        <w:tc>
          <w:tcPr>
            <w:tcW w:w="1080" w:type="dxa"/>
            <w:vAlign w:val="center"/>
          </w:tcPr>
          <w:p w14:paraId="0F814BE4" w14:textId="38ED2362" w:rsidR="0048631A" w:rsidRPr="0048631A" w:rsidRDefault="0048631A" w:rsidP="0048631A">
            <w:pPr>
              <w:spacing w:after="0" w:line="240" w:lineRule="auto"/>
              <w:jc w:val="center"/>
              <w:rPr>
                <w:sz w:val="21"/>
                <w:szCs w:val="21"/>
              </w:rPr>
            </w:pPr>
            <w:r w:rsidRPr="0048631A">
              <w:rPr>
                <w:sz w:val="21"/>
                <w:szCs w:val="21"/>
              </w:rPr>
              <w:t>5%</w:t>
            </w:r>
          </w:p>
        </w:tc>
        <w:tc>
          <w:tcPr>
            <w:tcW w:w="990" w:type="dxa"/>
            <w:vAlign w:val="center"/>
          </w:tcPr>
          <w:p w14:paraId="6E492A90" w14:textId="7C733114" w:rsidR="0048631A" w:rsidRPr="0048631A" w:rsidRDefault="0048631A" w:rsidP="0048631A">
            <w:pPr>
              <w:spacing w:after="0" w:line="240" w:lineRule="auto"/>
              <w:jc w:val="center"/>
              <w:rPr>
                <w:sz w:val="21"/>
                <w:szCs w:val="21"/>
              </w:rPr>
            </w:pPr>
            <w:r w:rsidRPr="0048631A">
              <w:rPr>
                <w:sz w:val="21"/>
                <w:szCs w:val="21"/>
              </w:rPr>
              <w:t>1.2%</w:t>
            </w:r>
          </w:p>
        </w:tc>
      </w:tr>
      <w:tr w:rsidR="0048631A" w:rsidRPr="00C035EC" w14:paraId="4937792D" w14:textId="77777777" w:rsidTr="0048631A">
        <w:trPr>
          <w:trHeight w:val="288"/>
        </w:trPr>
        <w:tc>
          <w:tcPr>
            <w:tcW w:w="6480" w:type="dxa"/>
            <w:shd w:val="clear" w:color="auto" w:fill="auto"/>
            <w:noWrap/>
            <w:vAlign w:val="center"/>
          </w:tcPr>
          <w:p w14:paraId="09C05BD8" w14:textId="6A2EBB3B" w:rsidR="0048631A" w:rsidRPr="0048631A" w:rsidRDefault="0048631A" w:rsidP="0048631A">
            <w:pPr>
              <w:spacing w:after="0" w:line="240" w:lineRule="auto"/>
              <w:rPr>
                <w:sz w:val="21"/>
                <w:szCs w:val="21"/>
              </w:rPr>
            </w:pPr>
            <w:r w:rsidRPr="0048631A">
              <w:rPr>
                <w:sz w:val="21"/>
                <w:szCs w:val="21"/>
              </w:rPr>
              <w:t>Employment Services (5613)</w:t>
            </w:r>
          </w:p>
        </w:tc>
        <w:tc>
          <w:tcPr>
            <w:tcW w:w="990" w:type="dxa"/>
            <w:shd w:val="clear" w:color="auto" w:fill="auto"/>
            <w:noWrap/>
            <w:vAlign w:val="center"/>
          </w:tcPr>
          <w:p w14:paraId="339011E3" w14:textId="1DD1C716" w:rsidR="0048631A" w:rsidRPr="0048631A" w:rsidRDefault="0048631A" w:rsidP="0048631A">
            <w:pPr>
              <w:spacing w:after="0" w:line="240" w:lineRule="auto"/>
              <w:jc w:val="center"/>
              <w:rPr>
                <w:sz w:val="21"/>
                <w:szCs w:val="21"/>
              </w:rPr>
            </w:pPr>
            <w:r w:rsidRPr="0048631A">
              <w:rPr>
                <w:sz w:val="21"/>
                <w:szCs w:val="21"/>
              </w:rPr>
              <w:t>739</w:t>
            </w:r>
          </w:p>
        </w:tc>
        <w:tc>
          <w:tcPr>
            <w:tcW w:w="990" w:type="dxa"/>
            <w:vAlign w:val="center"/>
          </w:tcPr>
          <w:p w14:paraId="390AEF95" w14:textId="13CF6C1D" w:rsidR="0048631A" w:rsidRPr="0048631A" w:rsidRDefault="0048631A" w:rsidP="0048631A">
            <w:pPr>
              <w:spacing w:after="0" w:line="240" w:lineRule="auto"/>
              <w:jc w:val="center"/>
              <w:rPr>
                <w:sz w:val="21"/>
                <w:szCs w:val="21"/>
              </w:rPr>
            </w:pPr>
            <w:r w:rsidRPr="0048631A">
              <w:rPr>
                <w:sz w:val="21"/>
                <w:szCs w:val="21"/>
              </w:rPr>
              <w:t>798</w:t>
            </w:r>
          </w:p>
        </w:tc>
        <w:tc>
          <w:tcPr>
            <w:tcW w:w="1080" w:type="dxa"/>
            <w:vAlign w:val="center"/>
          </w:tcPr>
          <w:p w14:paraId="7395F0DB" w14:textId="17735533" w:rsidR="0048631A" w:rsidRPr="0048631A" w:rsidRDefault="0048631A" w:rsidP="0048631A">
            <w:pPr>
              <w:spacing w:after="0" w:line="240" w:lineRule="auto"/>
              <w:jc w:val="center"/>
              <w:rPr>
                <w:sz w:val="21"/>
                <w:szCs w:val="21"/>
              </w:rPr>
            </w:pPr>
            <w:r w:rsidRPr="0048631A">
              <w:rPr>
                <w:sz w:val="21"/>
                <w:szCs w:val="21"/>
              </w:rPr>
              <w:t>8%</w:t>
            </w:r>
          </w:p>
        </w:tc>
        <w:tc>
          <w:tcPr>
            <w:tcW w:w="990" w:type="dxa"/>
            <w:vAlign w:val="center"/>
          </w:tcPr>
          <w:p w14:paraId="5A45F792" w14:textId="3E985600" w:rsidR="0048631A" w:rsidRPr="0048631A" w:rsidRDefault="0048631A" w:rsidP="0048631A">
            <w:pPr>
              <w:spacing w:after="0" w:line="240" w:lineRule="auto"/>
              <w:jc w:val="center"/>
              <w:rPr>
                <w:sz w:val="21"/>
                <w:szCs w:val="21"/>
              </w:rPr>
            </w:pPr>
            <w:r w:rsidRPr="0048631A">
              <w:rPr>
                <w:sz w:val="21"/>
                <w:szCs w:val="21"/>
              </w:rPr>
              <w:t>1.2%</w:t>
            </w:r>
          </w:p>
        </w:tc>
      </w:tr>
    </w:tbl>
    <w:p w14:paraId="325105F8" w14:textId="2A173D4B" w:rsidR="00493C12" w:rsidRPr="008E11B2" w:rsidRDefault="00FD2C28" w:rsidP="00481230">
      <w:pPr>
        <w:spacing w:after="360"/>
        <w:ind w:left="144"/>
        <w:rPr>
          <w:i/>
          <w:sz w:val="20"/>
          <w:szCs w:val="20"/>
        </w:rPr>
      </w:pPr>
      <w:r>
        <w:rPr>
          <w:i/>
          <w:sz w:val="20"/>
          <w:szCs w:val="20"/>
        </w:rPr>
        <w:t xml:space="preserve">Source: EMSI </w:t>
      </w:r>
      <w:r w:rsidR="002A4067">
        <w:rPr>
          <w:i/>
          <w:sz w:val="20"/>
          <w:szCs w:val="20"/>
        </w:rPr>
        <w:t>2018.2</w:t>
      </w:r>
    </w:p>
    <w:p w14:paraId="002D90EC" w14:textId="50CCBD71" w:rsidR="00E93F10" w:rsidRPr="00BF1DA0" w:rsidRDefault="000E5421" w:rsidP="00BF1DA0">
      <w:pPr>
        <w:pStyle w:val="NoSpacing"/>
        <w:spacing w:after="80"/>
      </w:pPr>
      <w:r>
        <w:rPr>
          <w:b/>
        </w:rPr>
        <w:t>Table 6</w:t>
      </w:r>
      <w:r w:rsidR="001342CC" w:rsidRPr="00552133">
        <w:rPr>
          <w:b/>
        </w:rPr>
        <w:t xml:space="preserve">. </w:t>
      </w:r>
      <w:r w:rsidR="001C1787" w:rsidRPr="00552133">
        <w:rPr>
          <w:b/>
        </w:rPr>
        <w:t xml:space="preserve">Top Employers </w:t>
      </w:r>
      <w:r w:rsidR="009F5815">
        <w:rPr>
          <w:b/>
        </w:rPr>
        <w:t xml:space="preserve">Posting </w:t>
      </w:r>
      <w:r w:rsidR="00496B91">
        <w:rPr>
          <w:b/>
        </w:rPr>
        <w:t>Tax Preparation</w:t>
      </w:r>
      <w:r w:rsidR="009F5815">
        <w:rPr>
          <w:b/>
        </w:rPr>
        <w:t xml:space="preserve"> Occupations in Bay</w:t>
      </w:r>
      <w:r w:rsidR="00D9789A">
        <w:rPr>
          <w:b/>
        </w:rPr>
        <w:t xml:space="preserve"> Region</w:t>
      </w:r>
      <w:r w:rsidR="009F5815">
        <w:rPr>
          <w:b/>
        </w:rPr>
        <w:t xml:space="preserve">, </w:t>
      </w:r>
      <w:r w:rsidR="009F5815" w:rsidRPr="009F5815">
        <w:rPr>
          <w:b/>
        </w:rPr>
        <w:t>One Hour Commute Range</w:t>
      </w:r>
      <w:r w:rsidR="009F5815">
        <w:t xml:space="preserve"> </w:t>
      </w:r>
      <w:r w:rsidR="001C1787">
        <w:rPr>
          <w:b/>
        </w:rPr>
        <w:t xml:space="preserve">and </w:t>
      </w:r>
      <w:r w:rsidR="00496B91">
        <w:rPr>
          <w:b/>
        </w:rPr>
        <w:t>SC-Monterey</w:t>
      </w:r>
      <w:r w:rsidR="001C1787">
        <w:rPr>
          <w:b/>
        </w:rPr>
        <w:t xml:space="preserve"> </w:t>
      </w:r>
      <w:r w:rsidR="001C1787" w:rsidRPr="00AD36F0">
        <w:rPr>
          <w:b/>
          <w:sz w:val="18"/>
        </w:rPr>
        <w:t>(</w:t>
      </w:r>
      <w:r w:rsidR="00496B91">
        <w:rPr>
          <w:b/>
        </w:rPr>
        <w:t>May 2017 - Apr</w:t>
      </w:r>
      <w:r w:rsidR="009F5815">
        <w:rPr>
          <w:b/>
        </w:rPr>
        <w:t>il</w:t>
      </w:r>
      <w:r w:rsidR="00496B91">
        <w:rPr>
          <w:b/>
        </w:rPr>
        <w:t xml:space="preserve"> 2018</w:t>
      </w:r>
      <w:r w:rsidR="001C1787" w:rsidRPr="00AD36F0">
        <w:rPr>
          <w:b/>
          <w:sz w:val="18"/>
        </w:rPr>
        <w:t>)</w:t>
      </w:r>
    </w:p>
    <w:tbl>
      <w:tblPr>
        <w:tblW w:w="104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430"/>
        <w:gridCol w:w="630"/>
        <w:gridCol w:w="2430"/>
        <w:gridCol w:w="990"/>
        <w:gridCol w:w="2970"/>
        <w:gridCol w:w="990"/>
      </w:tblGrid>
      <w:tr w:rsidR="00E22B42" w:rsidRPr="008409A0" w14:paraId="23161B89" w14:textId="5D2D7D56" w:rsidTr="001125AC">
        <w:trPr>
          <w:trHeight w:val="278"/>
        </w:trPr>
        <w:tc>
          <w:tcPr>
            <w:tcW w:w="2430" w:type="dxa"/>
            <w:tcBorders>
              <w:top w:val="single" w:sz="4" w:space="0" w:color="BFBFBF" w:themeColor="background1" w:themeShade="BF"/>
              <w:bottom w:val="nil"/>
            </w:tcBorders>
            <w:shd w:val="clear" w:color="auto" w:fill="E1EE7E" w:themeFill="background2"/>
            <w:noWrap/>
            <w:vAlign w:val="center"/>
            <w:hideMark/>
          </w:tcPr>
          <w:p w14:paraId="767FF6D3" w14:textId="77777777" w:rsidR="00FB5153" w:rsidRPr="00A47645" w:rsidRDefault="00FB5153" w:rsidP="00FB5153">
            <w:pPr>
              <w:spacing w:after="0" w:line="240" w:lineRule="auto"/>
              <w:rPr>
                <w:rFonts w:eastAsia="Times New Roman"/>
                <w:b/>
                <w:sz w:val="21"/>
                <w:szCs w:val="21"/>
              </w:rPr>
            </w:pPr>
            <w:r w:rsidRPr="00A47645">
              <w:rPr>
                <w:rFonts w:eastAsia="Times New Roman"/>
                <w:b/>
                <w:sz w:val="21"/>
                <w:szCs w:val="21"/>
              </w:rPr>
              <w:t>Employer</w:t>
            </w:r>
          </w:p>
        </w:tc>
        <w:tc>
          <w:tcPr>
            <w:tcW w:w="630" w:type="dxa"/>
            <w:tcBorders>
              <w:top w:val="single" w:sz="4" w:space="0" w:color="BFBFBF" w:themeColor="background1" w:themeShade="BF"/>
              <w:bottom w:val="nil"/>
              <w:right w:val="single" w:sz="4" w:space="0" w:color="BFBFBF" w:themeColor="background1" w:themeShade="BF"/>
            </w:tcBorders>
            <w:shd w:val="clear" w:color="auto" w:fill="E1EE7E" w:themeFill="background2"/>
            <w:noWrap/>
            <w:vAlign w:val="center"/>
            <w:hideMark/>
          </w:tcPr>
          <w:p w14:paraId="262CE33B" w14:textId="0C41A3A8" w:rsidR="00FB5153" w:rsidRPr="00A47645" w:rsidRDefault="00FB5153" w:rsidP="00FB5153">
            <w:pPr>
              <w:spacing w:after="0" w:line="240" w:lineRule="auto"/>
              <w:jc w:val="center"/>
              <w:rPr>
                <w:rFonts w:eastAsia="Times New Roman"/>
                <w:b/>
                <w:sz w:val="21"/>
                <w:szCs w:val="21"/>
              </w:rPr>
            </w:pPr>
            <w:r w:rsidRPr="001125AC">
              <w:rPr>
                <w:rFonts w:eastAsia="Times New Roman"/>
                <w:b/>
                <w:sz w:val="20"/>
                <w:szCs w:val="21"/>
              </w:rPr>
              <w:t>Bay</w:t>
            </w:r>
          </w:p>
        </w:tc>
        <w:tc>
          <w:tcPr>
            <w:tcW w:w="2430" w:type="dxa"/>
            <w:tcBorders>
              <w:top w:val="single" w:sz="4" w:space="0" w:color="BFBFBF" w:themeColor="background1" w:themeShade="BF"/>
              <w:left w:val="single" w:sz="4" w:space="0" w:color="BFBFBF" w:themeColor="background1" w:themeShade="BF"/>
              <w:bottom w:val="nil"/>
              <w:right w:val="nil"/>
            </w:tcBorders>
            <w:shd w:val="clear" w:color="auto" w:fill="E1EE7E" w:themeFill="background2"/>
            <w:vAlign w:val="center"/>
          </w:tcPr>
          <w:p w14:paraId="75E6D911" w14:textId="2B5FFAB4" w:rsidR="00FB5153" w:rsidRPr="00A83E75" w:rsidRDefault="00FB5153" w:rsidP="00FB5153">
            <w:pPr>
              <w:spacing w:after="0" w:line="240" w:lineRule="auto"/>
              <w:rPr>
                <w:rFonts w:eastAsia="Times New Roman"/>
                <w:b/>
                <w:sz w:val="21"/>
                <w:szCs w:val="21"/>
              </w:rPr>
            </w:pPr>
            <w:r>
              <w:rPr>
                <w:rFonts w:eastAsia="Times New Roman"/>
                <w:b/>
                <w:sz w:val="21"/>
                <w:szCs w:val="21"/>
              </w:rPr>
              <w:t>Employer</w:t>
            </w:r>
          </w:p>
        </w:tc>
        <w:tc>
          <w:tcPr>
            <w:tcW w:w="990" w:type="dxa"/>
            <w:tcBorders>
              <w:top w:val="single" w:sz="4" w:space="0" w:color="BFBFBF" w:themeColor="background1" w:themeShade="BF"/>
              <w:left w:val="nil"/>
              <w:bottom w:val="nil"/>
              <w:right w:val="single" w:sz="4" w:space="0" w:color="BFBFBF" w:themeColor="background1" w:themeShade="BF"/>
            </w:tcBorders>
            <w:shd w:val="clear" w:color="auto" w:fill="E1EE7E" w:themeFill="background2"/>
            <w:vAlign w:val="center"/>
          </w:tcPr>
          <w:p w14:paraId="5BF19EBA" w14:textId="7BD02FFB" w:rsidR="00FB5153" w:rsidRPr="00A83E75" w:rsidRDefault="0059192D" w:rsidP="00FB5153">
            <w:pPr>
              <w:spacing w:after="0" w:line="240" w:lineRule="auto"/>
              <w:jc w:val="center"/>
              <w:rPr>
                <w:rFonts w:eastAsia="Times New Roman"/>
                <w:b/>
                <w:sz w:val="21"/>
                <w:szCs w:val="21"/>
              </w:rPr>
            </w:pPr>
            <w:r w:rsidRPr="001125AC">
              <w:rPr>
                <w:rFonts w:eastAsia="Times New Roman"/>
                <w:b/>
                <w:sz w:val="20"/>
                <w:szCs w:val="21"/>
              </w:rPr>
              <w:t>Four Counties</w:t>
            </w:r>
          </w:p>
        </w:tc>
        <w:tc>
          <w:tcPr>
            <w:tcW w:w="2970" w:type="dxa"/>
            <w:tcBorders>
              <w:top w:val="single" w:sz="4" w:space="0" w:color="BFBFBF" w:themeColor="background1" w:themeShade="BF"/>
              <w:left w:val="single" w:sz="4" w:space="0" w:color="BFBFBF" w:themeColor="background1" w:themeShade="BF"/>
              <w:bottom w:val="nil"/>
            </w:tcBorders>
            <w:shd w:val="clear" w:color="auto" w:fill="A5B818" w:themeFill="accent2"/>
            <w:vAlign w:val="center"/>
          </w:tcPr>
          <w:p w14:paraId="44D3D9FC" w14:textId="4A6D6B6C" w:rsidR="00FB5153" w:rsidRDefault="00FB5153" w:rsidP="00FB5153">
            <w:pPr>
              <w:spacing w:after="0" w:line="240" w:lineRule="auto"/>
              <w:rPr>
                <w:rFonts w:eastAsia="Times New Roman"/>
                <w:b/>
                <w:sz w:val="21"/>
                <w:szCs w:val="21"/>
              </w:rPr>
            </w:pPr>
            <w:r>
              <w:rPr>
                <w:rFonts w:eastAsia="Times New Roman"/>
                <w:b/>
                <w:sz w:val="21"/>
                <w:szCs w:val="21"/>
              </w:rPr>
              <w:t>Employer</w:t>
            </w:r>
          </w:p>
        </w:tc>
        <w:tc>
          <w:tcPr>
            <w:tcW w:w="990" w:type="dxa"/>
            <w:tcBorders>
              <w:top w:val="single" w:sz="4" w:space="0" w:color="BFBFBF" w:themeColor="background1" w:themeShade="BF"/>
              <w:left w:val="nil"/>
              <w:bottom w:val="nil"/>
            </w:tcBorders>
            <w:shd w:val="clear" w:color="auto" w:fill="A5B818" w:themeFill="accent2"/>
            <w:vAlign w:val="center"/>
          </w:tcPr>
          <w:p w14:paraId="352E3B23" w14:textId="22BD9243" w:rsidR="00FB5153" w:rsidRDefault="0059192D" w:rsidP="00FB5153">
            <w:pPr>
              <w:spacing w:after="0" w:line="240" w:lineRule="auto"/>
              <w:jc w:val="center"/>
              <w:rPr>
                <w:rFonts w:eastAsia="Times New Roman"/>
                <w:b/>
                <w:sz w:val="21"/>
                <w:szCs w:val="21"/>
              </w:rPr>
            </w:pPr>
            <w:r w:rsidRPr="001125AC">
              <w:rPr>
                <w:rFonts w:eastAsia="Times New Roman"/>
                <w:b/>
                <w:sz w:val="20"/>
                <w:szCs w:val="21"/>
              </w:rPr>
              <w:t>Three Counties</w:t>
            </w:r>
          </w:p>
        </w:tc>
      </w:tr>
      <w:tr w:rsidR="001125AC" w:rsidRPr="00DA0761" w14:paraId="1B950AFE" w14:textId="6BE76AFC" w:rsidTr="001125AC">
        <w:trPr>
          <w:trHeight w:val="260"/>
        </w:trPr>
        <w:tc>
          <w:tcPr>
            <w:tcW w:w="2430" w:type="dxa"/>
            <w:shd w:val="clear" w:color="auto" w:fill="auto"/>
            <w:noWrap/>
            <w:vAlign w:val="center"/>
          </w:tcPr>
          <w:p w14:paraId="06D7C392" w14:textId="7A9716A2" w:rsidR="001125AC" w:rsidRPr="0059192D" w:rsidRDefault="001125AC" w:rsidP="001125AC">
            <w:pPr>
              <w:spacing w:after="0" w:line="240" w:lineRule="auto"/>
              <w:rPr>
                <w:rFonts w:asciiTheme="minorHAnsi" w:eastAsia="Times New Roman" w:hAnsiTheme="minorHAnsi"/>
                <w:sz w:val="21"/>
                <w:szCs w:val="21"/>
              </w:rPr>
            </w:pPr>
            <w:r w:rsidRPr="0059192D">
              <w:rPr>
                <w:sz w:val="21"/>
                <w:szCs w:val="21"/>
              </w:rPr>
              <w:t>H&amp;R Block</w:t>
            </w:r>
          </w:p>
        </w:tc>
        <w:tc>
          <w:tcPr>
            <w:tcW w:w="630" w:type="dxa"/>
            <w:tcBorders>
              <w:right w:val="single" w:sz="4" w:space="0" w:color="BFBFBF" w:themeColor="background1" w:themeShade="BF"/>
            </w:tcBorders>
            <w:shd w:val="clear" w:color="auto" w:fill="auto"/>
            <w:noWrap/>
            <w:vAlign w:val="center"/>
          </w:tcPr>
          <w:p w14:paraId="1E765A0F" w14:textId="114C4176" w:rsidR="001125AC" w:rsidRPr="0059192D" w:rsidRDefault="001125AC" w:rsidP="001125AC">
            <w:pPr>
              <w:spacing w:after="0" w:line="240" w:lineRule="auto"/>
              <w:jc w:val="center"/>
              <w:rPr>
                <w:rFonts w:asciiTheme="minorHAnsi" w:eastAsia="Times New Roman" w:hAnsiTheme="minorHAnsi"/>
                <w:sz w:val="21"/>
                <w:szCs w:val="21"/>
              </w:rPr>
            </w:pPr>
            <w:r w:rsidRPr="0059192D">
              <w:rPr>
                <w:sz w:val="21"/>
                <w:szCs w:val="21"/>
              </w:rPr>
              <w:t>150</w:t>
            </w:r>
          </w:p>
        </w:tc>
        <w:tc>
          <w:tcPr>
            <w:tcW w:w="2430" w:type="dxa"/>
            <w:tcBorders>
              <w:left w:val="single" w:sz="4" w:space="0" w:color="BFBFBF" w:themeColor="background1" w:themeShade="BF"/>
              <w:right w:val="nil"/>
            </w:tcBorders>
            <w:vAlign w:val="center"/>
          </w:tcPr>
          <w:p w14:paraId="0A8A246D" w14:textId="1FD1E934" w:rsidR="001125AC" w:rsidRPr="003118AC" w:rsidRDefault="001125AC" w:rsidP="001125AC">
            <w:pPr>
              <w:spacing w:after="0" w:line="240" w:lineRule="auto"/>
              <w:rPr>
                <w:sz w:val="21"/>
                <w:szCs w:val="21"/>
              </w:rPr>
            </w:pPr>
            <w:r w:rsidRPr="003118AC">
              <w:rPr>
                <w:sz w:val="21"/>
                <w:szCs w:val="21"/>
              </w:rPr>
              <w:t>Google Inc.</w:t>
            </w:r>
          </w:p>
        </w:tc>
        <w:tc>
          <w:tcPr>
            <w:tcW w:w="990" w:type="dxa"/>
            <w:tcBorders>
              <w:left w:val="nil"/>
              <w:right w:val="single" w:sz="4" w:space="0" w:color="BFBFBF" w:themeColor="background1" w:themeShade="BF"/>
            </w:tcBorders>
            <w:vAlign w:val="center"/>
          </w:tcPr>
          <w:p w14:paraId="333D106C" w14:textId="52EC3C8B" w:rsidR="001125AC" w:rsidRPr="003118AC" w:rsidRDefault="001125AC" w:rsidP="001125AC">
            <w:pPr>
              <w:spacing w:after="0" w:line="240" w:lineRule="auto"/>
              <w:jc w:val="center"/>
              <w:rPr>
                <w:rFonts w:asciiTheme="minorHAnsi" w:eastAsia="Times New Roman" w:hAnsiTheme="minorHAnsi"/>
                <w:sz w:val="21"/>
                <w:szCs w:val="21"/>
              </w:rPr>
            </w:pPr>
            <w:r w:rsidRPr="003118AC">
              <w:rPr>
                <w:sz w:val="21"/>
                <w:szCs w:val="21"/>
              </w:rPr>
              <w:t>79</w:t>
            </w:r>
          </w:p>
        </w:tc>
        <w:tc>
          <w:tcPr>
            <w:tcW w:w="2970" w:type="dxa"/>
            <w:tcBorders>
              <w:left w:val="single" w:sz="4" w:space="0" w:color="BFBFBF" w:themeColor="background1" w:themeShade="BF"/>
            </w:tcBorders>
            <w:vAlign w:val="center"/>
          </w:tcPr>
          <w:p w14:paraId="38244EAB" w14:textId="444B4791" w:rsidR="001125AC" w:rsidRPr="001125AC" w:rsidRDefault="001125AC" w:rsidP="001125AC">
            <w:pPr>
              <w:spacing w:after="0" w:line="240" w:lineRule="auto"/>
              <w:rPr>
                <w:sz w:val="21"/>
                <w:szCs w:val="21"/>
              </w:rPr>
            </w:pPr>
            <w:r w:rsidRPr="001125AC">
              <w:rPr>
                <w:sz w:val="21"/>
                <w:szCs w:val="21"/>
              </w:rPr>
              <w:t>H&amp;R Block</w:t>
            </w:r>
          </w:p>
        </w:tc>
        <w:tc>
          <w:tcPr>
            <w:tcW w:w="990" w:type="dxa"/>
            <w:tcBorders>
              <w:left w:val="nil"/>
            </w:tcBorders>
            <w:vAlign w:val="center"/>
          </w:tcPr>
          <w:p w14:paraId="28003F88" w14:textId="17056DE7" w:rsidR="001125AC" w:rsidRPr="001125AC" w:rsidRDefault="001125AC" w:rsidP="001125AC">
            <w:pPr>
              <w:spacing w:after="0" w:line="240" w:lineRule="auto"/>
              <w:jc w:val="center"/>
              <w:rPr>
                <w:sz w:val="21"/>
                <w:szCs w:val="21"/>
              </w:rPr>
            </w:pPr>
            <w:r w:rsidRPr="001125AC">
              <w:rPr>
                <w:sz w:val="21"/>
                <w:szCs w:val="21"/>
              </w:rPr>
              <w:t>21</w:t>
            </w:r>
          </w:p>
        </w:tc>
      </w:tr>
      <w:tr w:rsidR="001125AC" w:rsidRPr="00DA0761" w14:paraId="79527000" w14:textId="2C921328" w:rsidTr="001125AC">
        <w:trPr>
          <w:trHeight w:val="260"/>
        </w:trPr>
        <w:tc>
          <w:tcPr>
            <w:tcW w:w="2430" w:type="dxa"/>
            <w:shd w:val="clear" w:color="auto" w:fill="auto"/>
            <w:noWrap/>
            <w:vAlign w:val="center"/>
          </w:tcPr>
          <w:p w14:paraId="2CB1308D" w14:textId="3578020B" w:rsidR="001125AC" w:rsidRPr="0059192D" w:rsidRDefault="001125AC" w:rsidP="001125AC">
            <w:pPr>
              <w:spacing w:after="0" w:line="240" w:lineRule="auto"/>
              <w:rPr>
                <w:rFonts w:asciiTheme="minorHAnsi" w:eastAsia="Times New Roman" w:hAnsiTheme="minorHAnsi"/>
                <w:sz w:val="21"/>
                <w:szCs w:val="21"/>
              </w:rPr>
            </w:pPr>
            <w:r w:rsidRPr="0059192D">
              <w:rPr>
                <w:sz w:val="21"/>
                <w:szCs w:val="21"/>
              </w:rPr>
              <w:t>PricewaterhouseCoopers</w:t>
            </w:r>
          </w:p>
        </w:tc>
        <w:tc>
          <w:tcPr>
            <w:tcW w:w="630" w:type="dxa"/>
            <w:tcBorders>
              <w:right w:val="single" w:sz="4" w:space="0" w:color="BFBFBF" w:themeColor="background1" w:themeShade="BF"/>
            </w:tcBorders>
            <w:shd w:val="clear" w:color="auto" w:fill="auto"/>
            <w:noWrap/>
            <w:vAlign w:val="center"/>
          </w:tcPr>
          <w:p w14:paraId="24A05410" w14:textId="57F31FFC" w:rsidR="001125AC" w:rsidRPr="0059192D" w:rsidRDefault="001125AC" w:rsidP="001125AC">
            <w:pPr>
              <w:spacing w:after="0" w:line="240" w:lineRule="auto"/>
              <w:jc w:val="center"/>
              <w:rPr>
                <w:rFonts w:asciiTheme="minorHAnsi" w:eastAsia="Times New Roman" w:hAnsiTheme="minorHAnsi"/>
                <w:sz w:val="21"/>
                <w:szCs w:val="21"/>
              </w:rPr>
            </w:pPr>
            <w:r w:rsidRPr="0059192D">
              <w:rPr>
                <w:sz w:val="21"/>
                <w:szCs w:val="21"/>
              </w:rPr>
              <w:t>150</w:t>
            </w:r>
          </w:p>
        </w:tc>
        <w:tc>
          <w:tcPr>
            <w:tcW w:w="2430" w:type="dxa"/>
            <w:tcBorders>
              <w:left w:val="single" w:sz="4" w:space="0" w:color="BFBFBF" w:themeColor="background1" w:themeShade="BF"/>
              <w:right w:val="nil"/>
            </w:tcBorders>
            <w:vAlign w:val="center"/>
          </w:tcPr>
          <w:p w14:paraId="6180C4A5" w14:textId="4BDB735E" w:rsidR="001125AC" w:rsidRPr="003118AC" w:rsidRDefault="001125AC" w:rsidP="001125AC">
            <w:pPr>
              <w:spacing w:after="0" w:line="240" w:lineRule="auto"/>
              <w:rPr>
                <w:color w:val="auto"/>
                <w:sz w:val="21"/>
                <w:szCs w:val="21"/>
              </w:rPr>
            </w:pPr>
            <w:r w:rsidRPr="003118AC">
              <w:rPr>
                <w:sz w:val="21"/>
                <w:szCs w:val="21"/>
              </w:rPr>
              <w:t>PricewaterhouseCoopers</w:t>
            </w:r>
          </w:p>
        </w:tc>
        <w:tc>
          <w:tcPr>
            <w:tcW w:w="990" w:type="dxa"/>
            <w:tcBorders>
              <w:left w:val="nil"/>
              <w:right w:val="single" w:sz="4" w:space="0" w:color="BFBFBF" w:themeColor="background1" w:themeShade="BF"/>
            </w:tcBorders>
            <w:vAlign w:val="center"/>
          </w:tcPr>
          <w:p w14:paraId="036BA2D0" w14:textId="3CE5B2F1" w:rsidR="001125AC" w:rsidRPr="003118AC" w:rsidRDefault="001125AC" w:rsidP="001125AC">
            <w:pPr>
              <w:spacing w:after="0" w:line="240" w:lineRule="auto"/>
              <w:jc w:val="center"/>
              <w:rPr>
                <w:rFonts w:asciiTheme="minorHAnsi" w:eastAsia="Times New Roman" w:hAnsiTheme="minorHAnsi"/>
                <w:color w:val="auto"/>
                <w:sz w:val="21"/>
                <w:szCs w:val="21"/>
              </w:rPr>
            </w:pPr>
            <w:r w:rsidRPr="003118AC">
              <w:rPr>
                <w:sz w:val="21"/>
                <w:szCs w:val="21"/>
              </w:rPr>
              <w:t>55</w:t>
            </w:r>
          </w:p>
        </w:tc>
        <w:tc>
          <w:tcPr>
            <w:tcW w:w="2970" w:type="dxa"/>
            <w:tcBorders>
              <w:left w:val="single" w:sz="4" w:space="0" w:color="BFBFBF" w:themeColor="background1" w:themeShade="BF"/>
            </w:tcBorders>
            <w:vAlign w:val="center"/>
          </w:tcPr>
          <w:p w14:paraId="40D19234" w14:textId="465603CB" w:rsidR="001125AC" w:rsidRPr="001125AC" w:rsidRDefault="001125AC" w:rsidP="001125AC">
            <w:pPr>
              <w:spacing w:after="0" w:line="240" w:lineRule="auto"/>
              <w:rPr>
                <w:sz w:val="21"/>
                <w:szCs w:val="21"/>
              </w:rPr>
            </w:pPr>
            <w:r w:rsidRPr="001125AC">
              <w:rPr>
                <w:sz w:val="21"/>
                <w:szCs w:val="21"/>
              </w:rPr>
              <w:t>Jackson Hewitt Tax Service</w:t>
            </w:r>
          </w:p>
        </w:tc>
        <w:tc>
          <w:tcPr>
            <w:tcW w:w="990" w:type="dxa"/>
            <w:tcBorders>
              <w:left w:val="nil"/>
            </w:tcBorders>
            <w:vAlign w:val="center"/>
          </w:tcPr>
          <w:p w14:paraId="7AF5BBB2" w14:textId="6CDC6A85" w:rsidR="001125AC" w:rsidRPr="001125AC" w:rsidRDefault="001125AC" w:rsidP="001125AC">
            <w:pPr>
              <w:spacing w:after="0" w:line="240" w:lineRule="auto"/>
              <w:jc w:val="center"/>
              <w:rPr>
                <w:sz w:val="21"/>
                <w:szCs w:val="21"/>
              </w:rPr>
            </w:pPr>
            <w:r w:rsidRPr="001125AC">
              <w:rPr>
                <w:sz w:val="21"/>
                <w:szCs w:val="21"/>
              </w:rPr>
              <w:t>11</w:t>
            </w:r>
          </w:p>
        </w:tc>
      </w:tr>
      <w:tr w:rsidR="001125AC" w:rsidRPr="00DA0761" w14:paraId="3317C2F0" w14:textId="402E9785" w:rsidTr="001125AC">
        <w:trPr>
          <w:trHeight w:val="260"/>
        </w:trPr>
        <w:tc>
          <w:tcPr>
            <w:tcW w:w="2430" w:type="dxa"/>
            <w:shd w:val="clear" w:color="auto" w:fill="auto"/>
            <w:noWrap/>
            <w:vAlign w:val="center"/>
          </w:tcPr>
          <w:p w14:paraId="06E29FB7" w14:textId="251EE509" w:rsidR="001125AC" w:rsidRPr="0059192D" w:rsidRDefault="001125AC" w:rsidP="001125AC">
            <w:pPr>
              <w:spacing w:after="0" w:line="240" w:lineRule="auto"/>
              <w:rPr>
                <w:rFonts w:asciiTheme="minorHAnsi" w:hAnsiTheme="minorHAnsi"/>
                <w:sz w:val="21"/>
                <w:szCs w:val="21"/>
              </w:rPr>
            </w:pPr>
            <w:r w:rsidRPr="0059192D">
              <w:rPr>
                <w:sz w:val="21"/>
                <w:szCs w:val="21"/>
              </w:rPr>
              <w:t>Wells Fargo</w:t>
            </w:r>
          </w:p>
        </w:tc>
        <w:tc>
          <w:tcPr>
            <w:tcW w:w="630" w:type="dxa"/>
            <w:tcBorders>
              <w:right w:val="single" w:sz="4" w:space="0" w:color="BFBFBF" w:themeColor="background1" w:themeShade="BF"/>
            </w:tcBorders>
            <w:shd w:val="clear" w:color="auto" w:fill="auto"/>
            <w:noWrap/>
            <w:vAlign w:val="center"/>
          </w:tcPr>
          <w:p w14:paraId="3F15D16C" w14:textId="2D453F9F" w:rsidR="001125AC" w:rsidRPr="0059192D" w:rsidRDefault="001125AC" w:rsidP="001125AC">
            <w:pPr>
              <w:spacing w:after="0" w:line="240" w:lineRule="auto"/>
              <w:jc w:val="center"/>
              <w:rPr>
                <w:rFonts w:asciiTheme="minorHAnsi" w:hAnsiTheme="minorHAnsi"/>
                <w:sz w:val="21"/>
                <w:szCs w:val="21"/>
              </w:rPr>
            </w:pPr>
            <w:r w:rsidRPr="0059192D">
              <w:rPr>
                <w:sz w:val="21"/>
                <w:szCs w:val="21"/>
              </w:rPr>
              <w:t>129</w:t>
            </w:r>
          </w:p>
        </w:tc>
        <w:tc>
          <w:tcPr>
            <w:tcW w:w="2430" w:type="dxa"/>
            <w:tcBorders>
              <w:left w:val="single" w:sz="4" w:space="0" w:color="BFBFBF" w:themeColor="background1" w:themeShade="BF"/>
              <w:right w:val="nil"/>
            </w:tcBorders>
            <w:vAlign w:val="center"/>
          </w:tcPr>
          <w:p w14:paraId="676E09F2" w14:textId="530EA091" w:rsidR="001125AC" w:rsidRPr="003118AC" w:rsidRDefault="001125AC" w:rsidP="001125AC">
            <w:pPr>
              <w:spacing w:after="0" w:line="240" w:lineRule="auto"/>
              <w:rPr>
                <w:sz w:val="21"/>
                <w:szCs w:val="21"/>
              </w:rPr>
            </w:pPr>
            <w:r w:rsidRPr="003118AC">
              <w:rPr>
                <w:sz w:val="21"/>
                <w:szCs w:val="21"/>
              </w:rPr>
              <w:t>Stanford University</w:t>
            </w:r>
          </w:p>
        </w:tc>
        <w:tc>
          <w:tcPr>
            <w:tcW w:w="990" w:type="dxa"/>
            <w:tcBorders>
              <w:left w:val="nil"/>
              <w:right w:val="single" w:sz="4" w:space="0" w:color="BFBFBF" w:themeColor="background1" w:themeShade="BF"/>
            </w:tcBorders>
            <w:vAlign w:val="center"/>
          </w:tcPr>
          <w:p w14:paraId="431000F0" w14:textId="7332AC6B" w:rsidR="001125AC" w:rsidRPr="003118AC" w:rsidRDefault="001125AC" w:rsidP="001125AC">
            <w:pPr>
              <w:spacing w:after="0" w:line="240" w:lineRule="auto"/>
              <w:jc w:val="center"/>
              <w:rPr>
                <w:rFonts w:asciiTheme="minorHAnsi" w:hAnsiTheme="minorHAnsi"/>
                <w:sz w:val="21"/>
                <w:szCs w:val="21"/>
              </w:rPr>
            </w:pPr>
            <w:r w:rsidRPr="003118AC">
              <w:rPr>
                <w:sz w:val="21"/>
                <w:szCs w:val="21"/>
              </w:rPr>
              <w:t>42</w:t>
            </w:r>
          </w:p>
        </w:tc>
        <w:tc>
          <w:tcPr>
            <w:tcW w:w="2970" w:type="dxa"/>
            <w:tcBorders>
              <w:left w:val="single" w:sz="4" w:space="0" w:color="BFBFBF" w:themeColor="background1" w:themeShade="BF"/>
            </w:tcBorders>
            <w:vAlign w:val="center"/>
          </w:tcPr>
          <w:p w14:paraId="0FBA5210" w14:textId="09FE8DFB" w:rsidR="001125AC" w:rsidRPr="001125AC" w:rsidRDefault="001125AC" w:rsidP="001125AC">
            <w:pPr>
              <w:spacing w:after="0" w:line="240" w:lineRule="auto"/>
              <w:rPr>
                <w:sz w:val="21"/>
                <w:szCs w:val="21"/>
              </w:rPr>
            </w:pPr>
            <w:r w:rsidRPr="001125AC">
              <w:rPr>
                <w:sz w:val="21"/>
                <w:szCs w:val="21"/>
              </w:rPr>
              <w:t>Marriott International Inc</w:t>
            </w:r>
          </w:p>
        </w:tc>
        <w:tc>
          <w:tcPr>
            <w:tcW w:w="990" w:type="dxa"/>
            <w:tcBorders>
              <w:left w:val="nil"/>
            </w:tcBorders>
            <w:vAlign w:val="center"/>
          </w:tcPr>
          <w:p w14:paraId="5677ACE5" w14:textId="2046EC50" w:rsidR="001125AC" w:rsidRPr="001125AC" w:rsidRDefault="001125AC" w:rsidP="001125AC">
            <w:pPr>
              <w:spacing w:after="0" w:line="240" w:lineRule="auto"/>
              <w:jc w:val="center"/>
              <w:rPr>
                <w:sz w:val="21"/>
                <w:szCs w:val="21"/>
              </w:rPr>
            </w:pPr>
            <w:r w:rsidRPr="001125AC">
              <w:rPr>
                <w:sz w:val="21"/>
                <w:szCs w:val="21"/>
              </w:rPr>
              <w:t>11</w:t>
            </w:r>
          </w:p>
        </w:tc>
      </w:tr>
      <w:tr w:rsidR="001125AC" w:rsidRPr="00DA0761" w14:paraId="1588880A" w14:textId="4830B664" w:rsidTr="001125AC">
        <w:trPr>
          <w:trHeight w:val="260"/>
        </w:trPr>
        <w:tc>
          <w:tcPr>
            <w:tcW w:w="2430" w:type="dxa"/>
            <w:shd w:val="clear" w:color="auto" w:fill="auto"/>
            <w:noWrap/>
            <w:vAlign w:val="center"/>
          </w:tcPr>
          <w:p w14:paraId="0713C400" w14:textId="54A676D3" w:rsidR="001125AC" w:rsidRPr="0059192D" w:rsidRDefault="001125AC" w:rsidP="001125AC">
            <w:pPr>
              <w:spacing w:after="0" w:line="240" w:lineRule="auto"/>
              <w:rPr>
                <w:sz w:val="21"/>
                <w:szCs w:val="21"/>
              </w:rPr>
            </w:pPr>
            <w:r w:rsidRPr="0059192D">
              <w:rPr>
                <w:sz w:val="21"/>
                <w:szCs w:val="21"/>
              </w:rPr>
              <w:t>Google Inc.</w:t>
            </w:r>
          </w:p>
        </w:tc>
        <w:tc>
          <w:tcPr>
            <w:tcW w:w="630" w:type="dxa"/>
            <w:tcBorders>
              <w:right w:val="single" w:sz="4" w:space="0" w:color="BFBFBF" w:themeColor="background1" w:themeShade="BF"/>
            </w:tcBorders>
            <w:shd w:val="clear" w:color="auto" w:fill="auto"/>
            <w:noWrap/>
            <w:vAlign w:val="center"/>
          </w:tcPr>
          <w:p w14:paraId="1C52D831" w14:textId="1129621C" w:rsidR="001125AC" w:rsidRPr="0059192D" w:rsidRDefault="001125AC" w:rsidP="001125AC">
            <w:pPr>
              <w:spacing w:after="0" w:line="240" w:lineRule="auto"/>
              <w:jc w:val="center"/>
              <w:rPr>
                <w:sz w:val="21"/>
                <w:szCs w:val="21"/>
              </w:rPr>
            </w:pPr>
            <w:r w:rsidRPr="0059192D">
              <w:rPr>
                <w:sz w:val="21"/>
                <w:szCs w:val="21"/>
              </w:rPr>
              <w:t>83</w:t>
            </w:r>
          </w:p>
        </w:tc>
        <w:tc>
          <w:tcPr>
            <w:tcW w:w="2430" w:type="dxa"/>
            <w:tcBorders>
              <w:left w:val="single" w:sz="4" w:space="0" w:color="BFBFBF" w:themeColor="background1" w:themeShade="BF"/>
              <w:right w:val="nil"/>
            </w:tcBorders>
            <w:vAlign w:val="center"/>
          </w:tcPr>
          <w:p w14:paraId="0961279F" w14:textId="7A0D8B97" w:rsidR="001125AC" w:rsidRPr="003118AC" w:rsidRDefault="001125AC" w:rsidP="001125AC">
            <w:pPr>
              <w:spacing w:after="0" w:line="240" w:lineRule="auto"/>
              <w:rPr>
                <w:color w:val="auto"/>
                <w:sz w:val="21"/>
                <w:szCs w:val="21"/>
              </w:rPr>
            </w:pPr>
            <w:r w:rsidRPr="003118AC">
              <w:rPr>
                <w:sz w:val="21"/>
                <w:szCs w:val="21"/>
              </w:rPr>
              <w:t>H&amp;R Block</w:t>
            </w:r>
          </w:p>
        </w:tc>
        <w:tc>
          <w:tcPr>
            <w:tcW w:w="990" w:type="dxa"/>
            <w:tcBorders>
              <w:left w:val="nil"/>
              <w:right w:val="single" w:sz="4" w:space="0" w:color="BFBFBF" w:themeColor="background1" w:themeShade="BF"/>
            </w:tcBorders>
            <w:vAlign w:val="center"/>
          </w:tcPr>
          <w:p w14:paraId="6F39C006" w14:textId="74B11078" w:rsidR="001125AC" w:rsidRPr="003118AC" w:rsidRDefault="001125AC" w:rsidP="001125AC">
            <w:pPr>
              <w:spacing w:after="0" w:line="240" w:lineRule="auto"/>
              <w:jc w:val="center"/>
              <w:rPr>
                <w:rFonts w:asciiTheme="minorHAnsi" w:hAnsiTheme="minorHAnsi"/>
                <w:color w:val="auto"/>
                <w:sz w:val="21"/>
                <w:szCs w:val="21"/>
              </w:rPr>
            </w:pPr>
            <w:r w:rsidRPr="003118AC">
              <w:rPr>
                <w:sz w:val="21"/>
                <w:szCs w:val="21"/>
              </w:rPr>
              <w:t>41</w:t>
            </w:r>
          </w:p>
        </w:tc>
        <w:tc>
          <w:tcPr>
            <w:tcW w:w="2970" w:type="dxa"/>
            <w:tcBorders>
              <w:left w:val="single" w:sz="4" w:space="0" w:color="BFBFBF" w:themeColor="background1" w:themeShade="BF"/>
            </w:tcBorders>
            <w:vAlign w:val="center"/>
          </w:tcPr>
          <w:p w14:paraId="43BC7871" w14:textId="5BE4803E" w:rsidR="001125AC" w:rsidRPr="001125AC" w:rsidRDefault="001125AC" w:rsidP="001125AC">
            <w:pPr>
              <w:spacing w:after="0" w:line="240" w:lineRule="auto"/>
              <w:rPr>
                <w:sz w:val="21"/>
                <w:szCs w:val="21"/>
              </w:rPr>
            </w:pPr>
            <w:r w:rsidRPr="001125AC">
              <w:rPr>
                <w:sz w:val="21"/>
                <w:szCs w:val="21"/>
              </w:rPr>
              <w:t>California State University</w:t>
            </w:r>
          </w:p>
        </w:tc>
        <w:tc>
          <w:tcPr>
            <w:tcW w:w="990" w:type="dxa"/>
            <w:tcBorders>
              <w:left w:val="nil"/>
            </w:tcBorders>
            <w:vAlign w:val="center"/>
          </w:tcPr>
          <w:p w14:paraId="0FD1F512" w14:textId="6818B9CA" w:rsidR="001125AC" w:rsidRPr="001125AC" w:rsidRDefault="001125AC" w:rsidP="001125AC">
            <w:pPr>
              <w:spacing w:after="0" w:line="240" w:lineRule="auto"/>
              <w:jc w:val="center"/>
              <w:rPr>
                <w:sz w:val="21"/>
                <w:szCs w:val="21"/>
              </w:rPr>
            </w:pPr>
            <w:r w:rsidRPr="001125AC">
              <w:rPr>
                <w:sz w:val="21"/>
                <w:szCs w:val="21"/>
              </w:rPr>
              <w:t>9</w:t>
            </w:r>
          </w:p>
        </w:tc>
      </w:tr>
      <w:tr w:rsidR="001125AC" w:rsidRPr="00DA0761" w14:paraId="5F902BD0" w14:textId="04B365BF" w:rsidTr="001125AC">
        <w:trPr>
          <w:trHeight w:val="260"/>
        </w:trPr>
        <w:tc>
          <w:tcPr>
            <w:tcW w:w="2430" w:type="dxa"/>
            <w:shd w:val="clear" w:color="auto" w:fill="auto"/>
            <w:noWrap/>
            <w:vAlign w:val="center"/>
          </w:tcPr>
          <w:p w14:paraId="319E4F60" w14:textId="7BA57D65" w:rsidR="001125AC" w:rsidRPr="0059192D" w:rsidRDefault="001125AC" w:rsidP="001125AC">
            <w:pPr>
              <w:spacing w:after="0" w:line="240" w:lineRule="auto"/>
              <w:rPr>
                <w:rFonts w:asciiTheme="minorHAnsi" w:hAnsiTheme="minorHAnsi"/>
                <w:sz w:val="21"/>
                <w:szCs w:val="21"/>
              </w:rPr>
            </w:pPr>
            <w:r w:rsidRPr="0059192D">
              <w:rPr>
                <w:sz w:val="21"/>
                <w:szCs w:val="21"/>
              </w:rPr>
              <w:t>KPMG</w:t>
            </w:r>
          </w:p>
        </w:tc>
        <w:tc>
          <w:tcPr>
            <w:tcW w:w="630" w:type="dxa"/>
            <w:tcBorders>
              <w:right w:val="single" w:sz="4" w:space="0" w:color="BFBFBF" w:themeColor="background1" w:themeShade="BF"/>
            </w:tcBorders>
            <w:shd w:val="clear" w:color="auto" w:fill="auto"/>
            <w:noWrap/>
            <w:vAlign w:val="center"/>
          </w:tcPr>
          <w:p w14:paraId="2157D5B7" w14:textId="16C898DC" w:rsidR="001125AC" w:rsidRPr="0059192D" w:rsidRDefault="001125AC" w:rsidP="001125AC">
            <w:pPr>
              <w:spacing w:after="0" w:line="240" w:lineRule="auto"/>
              <w:jc w:val="center"/>
              <w:rPr>
                <w:rFonts w:asciiTheme="minorHAnsi" w:hAnsiTheme="minorHAnsi"/>
                <w:sz w:val="21"/>
                <w:szCs w:val="21"/>
              </w:rPr>
            </w:pPr>
            <w:r w:rsidRPr="0059192D">
              <w:rPr>
                <w:sz w:val="21"/>
                <w:szCs w:val="21"/>
              </w:rPr>
              <w:t>63</w:t>
            </w:r>
          </w:p>
        </w:tc>
        <w:tc>
          <w:tcPr>
            <w:tcW w:w="2430" w:type="dxa"/>
            <w:tcBorders>
              <w:left w:val="single" w:sz="4" w:space="0" w:color="BFBFBF" w:themeColor="background1" w:themeShade="BF"/>
              <w:right w:val="nil"/>
            </w:tcBorders>
            <w:vAlign w:val="center"/>
          </w:tcPr>
          <w:p w14:paraId="726CF459" w14:textId="47D1CC18" w:rsidR="001125AC" w:rsidRPr="001125AC" w:rsidRDefault="001125AC" w:rsidP="001125AC">
            <w:pPr>
              <w:spacing w:after="0" w:line="240" w:lineRule="auto"/>
              <w:rPr>
                <w:sz w:val="20"/>
                <w:szCs w:val="21"/>
              </w:rPr>
            </w:pPr>
            <w:r w:rsidRPr="001125AC">
              <w:rPr>
                <w:sz w:val="20"/>
                <w:szCs w:val="21"/>
              </w:rPr>
              <w:t>Jackson Hewitt Tax Service</w:t>
            </w:r>
          </w:p>
        </w:tc>
        <w:tc>
          <w:tcPr>
            <w:tcW w:w="990" w:type="dxa"/>
            <w:tcBorders>
              <w:left w:val="nil"/>
              <w:right w:val="single" w:sz="4" w:space="0" w:color="BFBFBF" w:themeColor="background1" w:themeShade="BF"/>
            </w:tcBorders>
            <w:vAlign w:val="center"/>
          </w:tcPr>
          <w:p w14:paraId="41AE9E07" w14:textId="568FA256" w:rsidR="001125AC" w:rsidRPr="003118AC" w:rsidRDefault="001125AC" w:rsidP="001125AC">
            <w:pPr>
              <w:spacing w:after="0" w:line="240" w:lineRule="auto"/>
              <w:jc w:val="center"/>
              <w:rPr>
                <w:rFonts w:asciiTheme="minorHAnsi" w:hAnsiTheme="minorHAnsi"/>
                <w:sz w:val="21"/>
                <w:szCs w:val="21"/>
              </w:rPr>
            </w:pPr>
            <w:r w:rsidRPr="003118AC">
              <w:rPr>
                <w:sz w:val="21"/>
                <w:szCs w:val="21"/>
              </w:rPr>
              <w:t>29</w:t>
            </w:r>
          </w:p>
        </w:tc>
        <w:tc>
          <w:tcPr>
            <w:tcW w:w="2970" w:type="dxa"/>
            <w:tcBorders>
              <w:left w:val="single" w:sz="4" w:space="0" w:color="BFBFBF" w:themeColor="background1" w:themeShade="BF"/>
            </w:tcBorders>
            <w:vAlign w:val="center"/>
          </w:tcPr>
          <w:p w14:paraId="3CBB9712" w14:textId="179C7079" w:rsidR="001125AC" w:rsidRPr="001125AC" w:rsidRDefault="001125AC" w:rsidP="001125AC">
            <w:pPr>
              <w:spacing w:after="0" w:line="240" w:lineRule="auto"/>
              <w:rPr>
                <w:sz w:val="21"/>
                <w:szCs w:val="21"/>
              </w:rPr>
            </w:pPr>
            <w:r w:rsidRPr="001125AC">
              <w:rPr>
                <w:sz w:val="21"/>
                <w:szCs w:val="21"/>
              </w:rPr>
              <w:t>Destination Hotels &amp; Resorts</w:t>
            </w:r>
          </w:p>
        </w:tc>
        <w:tc>
          <w:tcPr>
            <w:tcW w:w="990" w:type="dxa"/>
            <w:tcBorders>
              <w:left w:val="nil"/>
            </w:tcBorders>
            <w:vAlign w:val="center"/>
          </w:tcPr>
          <w:p w14:paraId="7152F852" w14:textId="67938F9F" w:rsidR="001125AC" w:rsidRPr="001125AC" w:rsidRDefault="001125AC" w:rsidP="001125AC">
            <w:pPr>
              <w:spacing w:after="0" w:line="240" w:lineRule="auto"/>
              <w:jc w:val="center"/>
              <w:rPr>
                <w:sz w:val="21"/>
                <w:szCs w:val="21"/>
              </w:rPr>
            </w:pPr>
            <w:r w:rsidRPr="001125AC">
              <w:rPr>
                <w:sz w:val="21"/>
                <w:szCs w:val="21"/>
              </w:rPr>
              <w:t>9</w:t>
            </w:r>
          </w:p>
        </w:tc>
      </w:tr>
      <w:tr w:rsidR="001125AC" w:rsidRPr="00DA0761" w14:paraId="5A2F89AE" w14:textId="170D5AE0" w:rsidTr="001125AC">
        <w:trPr>
          <w:trHeight w:val="260"/>
        </w:trPr>
        <w:tc>
          <w:tcPr>
            <w:tcW w:w="2430" w:type="dxa"/>
            <w:shd w:val="clear" w:color="auto" w:fill="auto"/>
            <w:noWrap/>
            <w:vAlign w:val="center"/>
          </w:tcPr>
          <w:p w14:paraId="5773735E" w14:textId="289CEB7E" w:rsidR="001125AC" w:rsidRPr="0059192D" w:rsidRDefault="001125AC" w:rsidP="001125AC">
            <w:pPr>
              <w:spacing w:after="0" w:line="240" w:lineRule="auto"/>
              <w:rPr>
                <w:sz w:val="21"/>
                <w:szCs w:val="21"/>
              </w:rPr>
            </w:pPr>
            <w:r w:rsidRPr="0059192D">
              <w:rPr>
                <w:sz w:val="21"/>
                <w:szCs w:val="21"/>
              </w:rPr>
              <w:t>Deloitte</w:t>
            </w:r>
          </w:p>
        </w:tc>
        <w:tc>
          <w:tcPr>
            <w:tcW w:w="630" w:type="dxa"/>
            <w:tcBorders>
              <w:right w:val="single" w:sz="4" w:space="0" w:color="BFBFBF" w:themeColor="background1" w:themeShade="BF"/>
            </w:tcBorders>
            <w:shd w:val="clear" w:color="auto" w:fill="auto"/>
            <w:noWrap/>
            <w:vAlign w:val="center"/>
          </w:tcPr>
          <w:p w14:paraId="031DC5D4" w14:textId="270303C3" w:rsidR="001125AC" w:rsidRPr="0059192D" w:rsidRDefault="001125AC" w:rsidP="001125AC">
            <w:pPr>
              <w:spacing w:after="0" w:line="240" w:lineRule="auto"/>
              <w:jc w:val="center"/>
              <w:rPr>
                <w:sz w:val="21"/>
                <w:szCs w:val="21"/>
              </w:rPr>
            </w:pPr>
            <w:r w:rsidRPr="0059192D">
              <w:rPr>
                <w:sz w:val="21"/>
                <w:szCs w:val="21"/>
              </w:rPr>
              <w:t>59</w:t>
            </w:r>
          </w:p>
        </w:tc>
        <w:tc>
          <w:tcPr>
            <w:tcW w:w="2430" w:type="dxa"/>
            <w:tcBorders>
              <w:left w:val="single" w:sz="4" w:space="0" w:color="BFBFBF" w:themeColor="background1" w:themeShade="BF"/>
              <w:right w:val="nil"/>
            </w:tcBorders>
            <w:vAlign w:val="center"/>
          </w:tcPr>
          <w:p w14:paraId="283AFFFA" w14:textId="5F53B37A" w:rsidR="001125AC" w:rsidRPr="003118AC" w:rsidRDefault="001125AC" w:rsidP="001125AC">
            <w:pPr>
              <w:spacing w:after="0" w:line="240" w:lineRule="auto"/>
              <w:rPr>
                <w:sz w:val="21"/>
                <w:szCs w:val="21"/>
              </w:rPr>
            </w:pPr>
            <w:r w:rsidRPr="003118AC">
              <w:rPr>
                <w:sz w:val="21"/>
                <w:szCs w:val="21"/>
              </w:rPr>
              <w:t>Deloitte</w:t>
            </w:r>
          </w:p>
        </w:tc>
        <w:tc>
          <w:tcPr>
            <w:tcW w:w="990" w:type="dxa"/>
            <w:tcBorders>
              <w:left w:val="nil"/>
              <w:right w:val="single" w:sz="4" w:space="0" w:color="BFBFBF" w:themeColor="background1" w:themeShade="BF"/>
            </w:tcBorders>
            <w:vAlign w:val="center"/>
          </w:tcPr>
          <w:p w14:paraId="7A7AE8DE" w14:textId="2919414A" w:rsidR="001125AC" w:rsidRPr="003118AC" w:rsidRDefault="001125AC" w:rsidP="001125AC">
            <w:pPr>
              <w:spacing w:after="0" w:line="240" w:lineRule="auto"/>
              <w:jc w:val="center"/>
              <w:rPr>
                <w:sz w:val="21"/>
                <w:szCs w:val="21"/>
              </w:rPr>
            </w:pPr>
            <w:r w:rsidRPr="003118AC">
              <w:rPr>
                <w:sz w:val="21"/>
                <w:szCs w:val="21"/>
              </w:rPr>
              <w:t>26</w:t>
            </w:r>
          </w:p>
        </w:tc>
        <w:tc>
          <w:tcPr>
            <w:tcW w:w="2970" w:type="dxa"/>
            <w:tcBorders>
              <w:left w:val="single" w:sz="4" w:space="0" w:color="BFBFBF" w:themeColor="background1" w:themeShade="BF"/>
            </w:tcBorders>
            <w:vAlign w:val="center"/>
          </w:tcPr>
          <w:p w14:paraId="124B6893" w14:textId="0B0C2C64" w:rsidR="001125AC" w:rsidRPr="001125AC" w:rsidRDefault="001125AC" w:rsidP="001125AC">
            <w:pPr>
              <w:spacing w:after="0" w:line="240" w:lineRule="auto"/>
              <w:rPr>
                <w:sz w:val="21"/>
                <w:szCs w:val="21"/>
              </w:rPr>
            </w:pPr>
            <w:r w:rsidRPr="001125AC">
              <w:rPr>
                <w:sz w:val="21"/>
                <w:szCs w:val="21"/>
              </w:rPr>
              <w:t>Granite Construction Inc</w:t>
            </w:r>
          </w:p>
        </w:tc>
        <w:tc>
          <w:tcPr>
            <w:tcW w:w="990" w:type="dxa"/>
            <w:tcBorders>
              <w:left w:val="nil"/>
            </w:tcBorders>
            <w:vAlign w:val="center"/>
          </w:tcPr>
          <w:p w14:paraId="76640B3A" w14:textId="60648528" w:rsidR="001125AC" w:rsidRPr="001125AC" w:rsidRDefault="001125AC" w:rsidP="001125AC">
            <w:pPr>
              <w:spacing w:after="0" w:line="240" w:lineRule="auto"/>
              <w:jc w:val="center"/>
              <w:rPr>
                <w:sz w:val="21"/>
                <w:szCs w:val="21"/>
              </w:rPr>
            </w:pPr>
            <w:r w:rsidRPr="001125AC">
              <w:rPr>
                <w:sz w:val="21"/>
                <w:szCs w:val="21"/>
              </w:rPr>
              <w:t>8</w:t>
            </w:r>
          </w:p>
        </w:tc>
      </w:tr>
      <w:tr w:rsidR="001125AC" w:rsidRPr="00DA0761" w14:paraId="2DA1C693" w14:textId="770FB7B0" w:rsidTr="001125AC">
        <w:trPr>
          <w:trHeight w:val="260"/>
        </w:trPr>
        <w:tc>
          <w:tcPr>
            <w:tcW w:w="2430" w:type="dxa"/>
            <w:shd w:val="clear" w:color="auto" w:fill="auto"/>
            <w:noWrap/>
            <w:vAlign w:val="center"/>
          </w:tcPr>
          <w:p w14:paraId="6CC1C501" w14:textId="39B41227" w:rsidR="001125AC" w:rsidRPr="0059192D" w:rsidRDefault="001125AC" w:rsidP="001125AC">
            <w:pPr>
              <w:spacing w:after="0" w:line="240" w:lineRule="auto"/>
              <w:rPr>
                <w:sz w:val="21"/>
                <w:szCs w:val="21"/>
              </w:rPr>
            </w:pPr>
            <w:r w:rsidRPr="0059192D">
              <w:rPr>
                <w:sz w:val="21"/>
                <w:szCs w:val="21"/>
              </w:rPr>
              <w:t>Moss Adams Llp</w:t>
            </w:r>
          </w:p>
        </w:tc>
        <w:tc>
          <w:tcPr>
            <w:tcW w:w="630" w:type="dxa"/>
            <w:tcBorders>
              <w:right w:val="single" w:sz="4" w:space="0" w:color="BFBFBF" w:themeColor="background1" w:themeShade="BF"/>
            </w:tcBorders>
            <w:shd w:val="clear" w:color="auto" w:fill="auto"/>
            <w:noWrap/>
            <w:vAlign w:val="center"/>
          </w:tcPr>
          <w:p w14:paraId="60AFADAC" w14:textId="4C29327E" w:rsidR="001125AC" w:rsidRPr="0059192D" w:rsidRDefault="001125AC" w:rsidP="001125AC">
            <w:pPr>
              <w:spacing w:after="0" w:line="240" w:lineRule="auto"/>
              <w:jc w:val="center"/>
              <w:rPr>
                <w:sz w:val="21"/>
                <w:szCs w:val="21"/>
              </w:rPr>
            </w:pPr>
            <w:r w:rsidRPr="0059192D">
              <w:rPr>
                <w:sz w:val="21"/>
                <w:szCs w:val="21"/>
              </w:rPr>
              <w:t>55</w:t>
            </w:r>
          </w:p>
        </w:tc>
        <w:tc>
          <w:tcPr>
            <w:tcW w:w="2430" w:type="dxa"/>
            <w:tcBorders>
              <w:left w:val="single" w:sz="4" w:space="0" w:color="BFBFBF" w:themeColor="background1" w:themeShade="BF"/>
              <w:right w:val="nil"/>
            </w:tcBorders>
            <w:vAlign w:val="center"/>
          </w:tcPr>
          <w:p w14:paraId="4EA6987E" w14:textId="48EA71EC" w:rsidR="001125AC" w:rsidRPr="003118AC" w:rsidRDefault="001125AC" w:rsidP="001125AC">
            <w:pPr>
              <w:spacing w:after="0" w:line="240" w:lineRule="auto"/>
              <w:rPr>
                <w:sz w:val="21"/>
                <w:szCs w:val="21"/>
              </w:rPr>
            </w:pPr>
            <w:r w:rsidRPr="003118AC">
              <w:rPr>
                <w:sz w:val="21"/>
                <w:szCs w:val="21"/>
              </w:rPr>
              <w:t>Ernst &amp; Young</w:t>
            </w:r>
          </w:p>
        </w:tc>
        <w:tc>
          <w:tcPr>
            <w:tcW w:w="990" w:type="dxa"/>
            <w:tcBorders>
              <w:left w:val="nil"/>
              <w:right w:val="single" w:sz="4" w:space="0" w:color="BFBFBF" w:themeColor="background1" w:themeShade="BF"/>
            </w:tcBorders>
            <w:vAlign w:val="center"/>
          </w:tcPr>
          <w:p w14:paraId="68350106" w14:textId="652153DB" w:rsidR="001125AC" w:rsidRPr="003118AC" w:rsidRDefault="001125AC" w:rsidP="001125AC">
            <w:pPr>
              <w:spacing w:after="0" w:line="240" w:lineRule="auto"/>
              <w:jc w:val="center"/>
              <w:rPr>
                <w:sz w:val="21"/>
                <w:szCs w:val="21"/>
              </w:rPr>
            </w:pPr>
            <w:r w:rsidRPr="003118AC">
              <w:rPr>
                <w:sz w:val="21"/>
                <w:szCs w:val="21"/>
              </w:rPr>
              <w:t>24</w:t>
            </w:r>
          </w:p>
        </w:tc>
        <w:tc>
          <w:tcPr>
            <w:tcW w:w="2970" w:type="dxa"/>
            <w:tcBorders>
              <w:left w:val="single" w:sz="4" w:space="0" w:color="BFBFBF" w:themeColor="background1" w:themeShade="BF"/>
            </w:tcBorders>
            <w:vAlign w:val="center"/>
          </w:tcPr>
          <w:p w14:paraId="3E1D1227" w14:textId="0B552A59" w:rsidR="001125AC" w:rsidRPr="001125AC" w:rsidRDefault="001125AC" w:rsidP="001125AC">
            <w:pPr>
              <w:spacing w:after="0" w:line="240" w:lineRule="auto"/>
              <w:rPr>
                <w:sz w:val="21"/>
                <w:szCs w:val="21"/>
              </w:rPr>
            </w:pPr>
            <w:r w:rsidRPr="001125AC">
              <w:rPr>
                <w:sz w:val="20"/>
                <w:szCs w:val="21"/>
              </w:rPr>
              <w:t>Monterey County Office Of Education</w:t>
            </w:r>
          </w:p>
        </w:tc>
        <w:tc>
          <w:tcPr>
            <w:tcW w:w="990" w:type="dxa"/>
            <w:tcBorders>
              <w:left w:val="nil"/>
            </w:tcBorders>
            <w:vAlign w:val="center"/>
          </w:tcPr>
          <w:p w14:paraId="3106D273" w14:textId="5D465180" w:rsidR="001125AC" w:rsidRPr="001125AC" w:rsidRDefault="001125AC" w:rsidP="001125AC">
            <w:pPr>
              <w:spacing w:after="0" w:line="240" w:lineRule="auto"/>
              <w:jc w:val="center"/>
              <w:rPr>
                <w:sz w:val="21"/>
                <w:szCs w:val="21"/>
              </w:rPr>
            </w:pPr>
            <w:r w:rsidRPr="001125AC">
              <w:rPr>
                <w:sz w:val="21"/>
                <w:szCs w:val="21"/>
              </w:rPr>
              <w:t>7</w:t>
            </w:r>
          </w:p>
        </w:tc>
      </w:tr>
      <w:tr w:rsidR="001125AC" w:rsidRPr="00DA0761" w14:paraId="3BE34711" w14:textId="6DC454D3" w:rsidTr="001125AC">
        <w:trPr>
          <w:trHeight w:val="260"/>
        </w:trPr>
        <w:tc>
          <w:tcPr>
            <w:tcW w:w="2430" w:type="dxa"/>
            <w:shd w:val="clear" w:color="auto" w:fill="auto"/>
            <w:noWrap/>
            <w:vAlign w:val="center"/>
          </w:tcPr>
          <w:p w14:paraId="3ABD7332" w14:textId="6382DAD2" w:rsidR="001125AC" w:rsidRPr="0059192D" w:rsidRDefault="001125AC" w:rsidP="001125AC">
            <w:pPr>
              <w:spacing w:after="0" w:line="240" w:lineRule="auto"/>
              <w:rPr>
                <w:sz w:val="21"/>
                <w:szCs w:val="21"/>
              </w:rPr>
            </w:pPr>
            <w:r w:rsidRPr="001125AC">
              <w:rPr>
                <w:sz w:val="20"/>
                <w:szCs w:val="21"/>
              </w:rPr>
              <w:t>Jackson Hewitt Tax Service</w:t>
            </w:r>
          </w:p>
        </w:tc>
        <w:tc>
          <w:tcPr>
            <w:tcW w:w="630" w:type="dxa"/>
            <w:tcBorders>
              <w:right w:val="single" w:sz="4" w:space="0" w:color="BFBFBF" w:themeColor="background1" w:themeShade="BF"/>
            </w:tcBorders>
            <w:shd w:val="clear" w:color="auto" w:fill="auto"/>
            <w:noWrap/>
            <w:vAlign w:val="center"/>
          </w:tcPr>
          <w:p w14:paraId="10F92945" w14:textId="2E119C55" w:rsidR="001125AC" w:rsidRPr="0059192D" w:rsidRDefault="001125AC" w:rsidP="001125AC">
            <w:pPr>
              <w:spacing w:after="0" w:line="240" w:lineRule="auto"/>
              <w:jc w:val="center"/>
              <w:rPr>
                <w:sz w:val="21"/>
                <w:szCs w:val="21"/>
              </w:rPr>
            </w:pPr>
            <w:r w:rsidRPr="0059192D">
              <w:rPr>
                <w:sz w:val="21"/>
                <w:szCs w:val="21"/>
              </w:rPr>
              <w:t>54</w:t>
            </w:r>
          </w:p>
        </w:tc>
        <w:tc>
          <w:tcPr>
            <w:tcW w:w="2430" w:type="dxa"/>
            <w:tcBorders>
              <w:left w:val="single" w:sz="4" w:space="0" w:color="BFBFBF" w:themeColor="background1" w:themeShade="BF"/>
              <w:right w:val="nil"/>
            </w:tcBorders>
            <w:vAlign w:val="center"/>
          </w:tcPr>
          <w:p w14:paraId="41B10951" w14:textId="4A9AF2B1" w:rsidR="001125AC" w:rsidRPr="003118AC" w:rsidRDefault="001125AC" w:rsidP="001125AC">
            <w:pPr>
              <w:spacing w:after="0" w:line="240" w:lineRule="auto"/>
              <w:rPr>
                <w:sz w:val="21"/>
                <w:szCs w:val="21"/>
              </w:rPr>
            </w:pPr>
            <w:r w:rsidRPr="003118AC">
              <w:rPr>
                <w:sz w:val="21"/>
                <w:szCs w:val="21"/>
              </w:rPr>
              <w:t>Western Digital</w:t>
            </w:r>
          </w:p>
        </w:tc>
        <w:tc>
          <w:tcPr>
            <w:tcW w:w="990" w:type="dxa"/>
            <w:tcBorders>
              <w:left w:val="nil"/>
              <w:right w:val="single" w:sz="4" w:space="0" w:color="BFBFBF" w:themeColor="background1" w:themeShade="BF"/>
            </w:tcBorders>
            <w:vAlign w:val="center"/>
          </w:tcPr>
          <w:p w14:paraId="3FBF4CAE" w14:textId="355D4CFD" w:rsidR="001125AC" w:rsidRPr="003118AC" w:rsidRDefault="001125AC" w:rsidP="001125AC">
            <w:pPr>
              <w:spacing w:after="0" w:line="240" w:lineRule="auto"/>
              <w:jc w:val="center"/>
              <w:rPr>
                <w:sz w:val="21"/>
                <w:szCs w:val="21"/>
              </w:rPr>
            </w:pPr>
            <w:r w:rsidRPr="003118AC">
              <w:rPr>
                <w:sz w:val="21"/>
                <w:szCs w:val="21"/>
              </w:rPr>
              <w:t>18</w:t>
            </w:r>
          </w:p>
        </w:tc>
        <w:tc>
          <w:tcPr>
            <w:tcW w:w="2970" w:type="dxa"/>
            <w:tcBorders>
              <w:left w:val="single" w:sz="4" w:space="0" w:color="BFBFBF" w:themeColor="background1" w:themeShade="BF"/>
            </w:tcBorders>
            <w:vAlign w:val="center"/>
          </w:tcPr>
          <w:p w14:paraId="61B9DAE1" w14:textId="6DB18C0A" w:rsidR="001125AC" w:rsidRPr="001125AC" w:rsidRDefault="001125AC" w:rsidP="001125AC">
            <w:pPr>
              <w:spacing w:after="0" w:line="240" w:lineRule="auto"/>
              <w:rPr>
                <w:sz w:val="21"/>
                <w:szCs w:val="21"/>
              </w:rPr>
            </w:pPr>
            <w:r w:rsidRPr="001125AC">
              <w:rPr>
                <w:sz w:val="21"/>
                <w:szCs w:val="21"/>
              </w:rPr>
              <w:t>University California</w:t>
            </w:r>
          </w:p>
        </w:tc>
        <w:tc>
          <w:tcPr>
            <w:tcW w:w="990" w:type="dxa"/>
            <w:tcBorders>
              <w:left w:val="nil"/>
            </w:tcBorders>
            <w:vAlign w:val="center"/>
          </w:tcPr>
          <w:p w14:paraId="1FF714B2" w14:textId="4F565517" w:rsidR="001125AC" w:rsidRPr="001125AC" w:rsidRDefault="001125AC" w:rsidP="001125AC">
            <w:pPr>
              <w:spacing w:after="0" w:line="240" w:lineRule="auto"/>
              <w:jc w:val="center"/>
              <w:rPr>
                <w:sz w:val="21"/>
                <w:szCs w:val="21"/>
              </w:rPr>
            </w:pPr>
            <w:r w:rsidRPr="001125AC">
              <w:rPr>
                <w:sz w:val="21"/>
                <w:szCs w:val="21"/>
              </w:rPr>
              <w:t>6</w:t>
            </w:r>
          </w:p>
        </w:tc>
      </w:tr>
      <w:tr w:rsidR="001125AC" w:rsidRPr="00DA0761" w14:paraId="68C6EF41" w14:textId="64E1B5D2" w:rsidTr="001125AC">
        <w:trPr>
          <w:trHeight w:val="260"/>
        </w:trPr>
        <w:tc>
          <w:tcPr>
            <w:tcW w:w="2430" w:type="dxa"/>
            <w:shd w:val="clear" w:color="auto" w:fill="auto"/>
            <w:noWrap/>
            <w:vAlign w:val="center"/>
          </w:tcPr>
          <w:p w14:paraId="192A331E" w14:textId="34D2DFE3" w:rsidR="001125AC" w:rsidRPr="0059192D" w:rsidRDefault="001125AC" w:rsidP="001125AC">
            <w:pPr>
              <w:spacing w:after="0" w:line="240" w:lineRule="auto"/>
              <w:rPr>
                <w:sz w:val="21"/>
                <w:szCs w:val="21"/>
              </w:rPr>
            </w:pPr>
            <w:r w:rsidRPr="0059192D">
              <w:rPr>
                <w:sz w:val="21"/>
                <w:szCs w:val="21"/>
              </w:rPr>
              <w:t>Mar</w:t>
            </w:r>
            <w:r>
              <w:rPr>
                <w:sz w:val="21"/>
                <w:szCs w:val="21"/>
              </w:rPr>
              <w:t>riott International Inc</w:t>
            </w:r>
          </w:p>
        </w:tc>
        <w:tc>
          <w:tcPr>
            <w:tcW w:w="630" w:type="dxa"/>
            <w:tcBorders>
              <w:right w:val="single" w:sz="4" w:space="0" w:color="BFBFBF" w:themeColor="background1" w:themeShade="BF"/>
            </w:tcBorders>
            <w:shd w:val="clear" w:color="auto" w:fill="auto"/>
            <w:noWrap/>
            <w:vAlign w:val="center"/>
          </w:tcPr>
          <w:p w14:paraId="02F7B482" w14:textId="4C984278" w:rsidR="001125AC" w:rsidRPr="0059192D" w:rsidRDefault="001125AC" w:rsidP="001125AC">
            <w:pPr>
              <w:spacing w:after="0" w:line="240" w:lineRule="auto"/>
              <w:jc w:val="center"/>
              <w:rPr>
                <w:sz w:val="21"/>
                <w:szCs w:val="21"/>
              </w:rPr>
            </w:pPr>
            <w:r w:rsidRPr="0059192D">
              <w:rPr>
                <w:sz w:val="21"/>
                <w:szCs w:val="21"/>
              </w:rPr>
              <w:t>49</w:t>
            </w:r>
          </w:p>
        </w:tc>
        <w:tc>
          <w:tcPr>
            <w:tcW w:w="2430" w:type="dxa"/>
            <w:tcBorders>
              <w:left w:val="single" w:sz="4" w:space="0" w:color="BFBFBF" w:themeColor="background1" w:themeShade="BF"/>
              <w:right w:val="nil"/>
            </w:tcBorders>
            <w:vAlign w:val="center"/>
          </w:tcPr>
          <w:p w14:paraId="73D491F3" w14:textId="575F53D6" w:rsidR="001125AC" w:rsidRPr="003118AC" w:rsidRDefault="001125AC" w:rsidP="001125AC">
            <w:pPr>
              <w:spacing w:after="0" w:line="240" w:lineRule="auto"/>
              <w:rPr>
                <w:sz w:val="21"/>
                <w:szCs w:val="21"/>
              </w:rPr>
            </w:pPr>
            <w:r w:rsidRPr="003118AC">
              <w:rPr>
                <w:sz w:val="21"/>
                <w:szCs w:val="21"/>
              </w:rPr>
              <w:t>Sandisk Corporation</w:t>
            </w:r>
          </w:p>
        </w:tc>
        <w:tc>
          <w:tcPr>
            <w:tcW w:w="990" w:type="dxa"/>
            <w:tcBorders>
              <w:left w:val="nil"/>
              <w:right w:val="single" w:sz="4" w:space="0" w:color="BFBFBF" w:themeColor="background1" w:themeShade="BF"/>
            </w:tcBorders>
            <w:vAlign w:val="center"/>
          </w:tcPr>
          <w:p w14:paraId="3CF0165C" w14:textId="7F200EFB" w:rsidR="001125AC" w:rsidRPr="003118AC" w:rsidRDefault="001125AC" w:rsidP="001125AC">
            <w:pPr>
              <w:spacing w:after="0" w:line="240" w:lineRule="auto"/>
              <w:jc w:val="center"/>
              <w:rPr>
                <w:sz w:val="21"/>
                <w:szCs w:val="21"/>
              </w:rPr>
            </w:pPr>
            <w:r w:rsidRPr="003118AC">
              <w:rPr>
                <w:sz w:val="21"/>
                <w:szCs w:val="21"/>
              </w:rPr>
              <w:t>17</w:t>
            </w:r>
          </w:p>
        </w:tc>
        <w:tc>
          <w:tcPr>
            <w:tcW w:w="2970" w:type="dxa"/>
            <w:tcBorders>
              <w:left w:val="single" w:sz="4" w:space="0" w:color="BFBFBF" w:themeColor="background1" w:themeShade="BF"/>
            </w:tcBorders>
            <w:vAlign w:val="center"/>
          </w:tcPr>
          <w:p w14:paraId="7C074FB6" w14:textId="3E0B3E21" w:rsidR="001125AC" w:rsidRPr="001125AC" w:rsidRDefault="001125AC" w:rsidP="001125AC">
            <w:pPr>
              <w:spacing w:after="0" w:line="240" w:lineRule="auto"/>
              <w:rPr>
                <w:sz w:val="21"/>
                <w:szCs w:val="21"/>
              </w:rPr>
            </w:pPr>
            <w:r w:rsidRPr="001125AC">
              <w:rPr>
                <w:sz w:val="21"/>
                <w:szCs w:val="21"/>
              </w:rPr>
              <w:t>Ventana Inn And Spa</w:t>
            </w:r>
          </w:p>
        </w:tc>
        <w:tc>
          <w:tcPr>
            <w:tcW w:w="990" w:type="dxa"/>
            <w:tcBorders>
              <w:left w:val="nil"/>
            </w:tcBorders>
            <w:vAlign w:val="center"/>
          </w:tcPr>
          <w:p w14:paraId="42092C3B" w14:textId="505B4B9C" w:rsidR="001125AC" w:rsidRPr="001125AC" w:rsidRDefault="001125AC" w:rsidP="001125AC">
            <w:pPr>
              <w:spacing w:after="0" w:line="240" w:lineRule="auto"/>
              <w:jc w:val="center"/>
              <w:rPr>
                <w:sz w:val="21"/>
                <w:szCs w:val="21"/>
              </w:rPr>
            </w:pPr>
            <w:r w:rsidRPr="001125AC">
              <w:rPr>
                <w:sz w:val="21"/>
                <w:szCs w:val="21"/>
              </w:rPr>
              <w:t>5</w:t>
            </w:r>
          </w:p>
        </w:tc>
      </w:tr>
      <w:tr w:rsidR="001125AC" w:rsidRPr="00DA0761" w14:paraId="64F94EA8" w14:textId="74F29F55" w:rsidTr="001125AC">
        <w:trPr>
          <w:trHeight w:val="260"/>
        </w:trPr>
        <w:tc>
          <w:tcPr>
            <w:tcW w:w="2430" w:type="dxa"/>
            <w:shd w:val="clear" w:color="auto" w:fill="auto"/>
            <w:noWrap/>
            <w:vAlign w:val="center"/>
          </w:tcPr>
          <w:p w14:paraId="542E2D64" w14:textId="083AC9BE" w:rsidR="001125AC" w:rsidRPr="0059192D" w:rsidRDefault="001125AC" w:rsidP="001125AC">
            <w:pPr>
              <w:spacing w:after="0" w:line="240" w:lineRule="auto"/>
              <w:rPr>
                <w:sz w:val="21"/>
                <w:szCs w:val="21"/>
              </w:rPr>
            </w:pPr>
            <w:r w:rsidRPr="0059192D">
              <w:rPr>
                <w:sz w:val="21"/>
                <w:szCs w:val="21"/>
              </w:rPr>
              <w:t>Stanford University</w:t>
            </w:r>
          </w:p>
        </w:tc>
        <w:tc>
          <w:tcPr>
            <w:tcW w:w="630" w:type="dxa"/>
            <w:tcBorders>
              <w:right w:val="single" w:sz="4" w:space="0" w:color="BFBFBF" w:themeColor="background1" w:themeShade="BF"/>
            </w:tcBorders>
            <w:shd w:val="clear" w:color="auto" w:fill="auto"/>
            <w:noWrap/>
            <w:vAlign w:val="center"/>
          </w:tcPr>
          <w:p w14:paraId="0A9030F8" w14:textId="525A30D3" w:rsidR="001125AC" w:rsidRPr="0059192D" w:rsidRDefault="001125AC" w:rsidP="001125AC">
            <w:pPr>
              <w:spacing w:after="0" w:line="240" w:lineRule="auto"/>
              <w:jc w:val="center"/>
              <w:rPr>
                <w:sz w:val="21"/>
                <w:szCs w:val="21"/>
              </w:rPr>
            </w:pPr>
            <w:r w:rsidRPr="0059192D">
              <w:rPr>
                <w:sz w:val="21"/>
                <w:szCs w:val="21"/>
              </w:rPr>
              <w:t>44</w:t>
            </w:r>
          </w:p>
        </w:tc>
        <w:tc>
          <w:tcPr>
            <w:tcW w:w="2430" w:type="dxa"/>
            <w:tcBorders>
              <w:left w:val="single" w:sz="4" w:space="0" w:color="BFBFBF" w:themeColor="background1" w:themeShade="BF"/>
              <w:right w:val="nil"/>
            </w:tcBorders>
            <w:vAlign w:val="center"/>
          </w:tcPr>
          <w:p w14:paraId="58B35330" w14:textId="0BEBB603" w:rsidR="001125AC" w:rsidRPr="003118AC" w:rsidRDefault="001125AC" w:rsidP="001125AC">
            <w:pPr>
              <w:spacing w:after="0" w:line="240" w:lineRule="auto"/>
              <w:rPr>
                <w:sz w:val="21"/>
                <w:szCs w:val="21"/>
              </w:rPr>
            </w:pPr>
            <w:r w:rsidRPr="001125AC">
              <w:rPr>
                <w:sz w:val="20"/>
                <w:szCs w:val="21"/>
              </w:rPr>
              <w:t>University of Puget Sound</w:t>
            </w:r>
          </w:p>
        </w:tc>
        <w:tc>
          <w:tcPr>
            <w:tcW w:w="990" w:type="dxa"/>
            <w:tcBorders>
              <w:left w:val="nil"/>
              <w:right w:val="single" w:sz="4" w:space="0" w:color="BFBFBF" w:themeColor="background1" w:themeShade="BF"/>
            </w:tcBorders>
            <w:vAlign w:val="center"/>
          </w:tcPr>
          <w:p w14:paraId="728B4202" w14:textId="6CB24A42" w:rsidR="001125AC" w:rsidRPr="003118AC" w:rsidRDefault="001125AC" w:rsidP="001125AC">
            <w:pPr>
              <w:spacing w:after="0" w:line="240" w:lineRule="auto"/>
              <w:jc w:val="center"/>
              <w:rPr>
                <w:sz w:val="21"/>
                <w:szCs w:val="21"/>
              </w:rPr>
            </w:pPr>
            <w:r w:rsidRPr="003118AC">
              <w:rPr>
                <w:sz w:val="21"/>
                <w:szCs w:val="21"/>
              </w:rPr>
              <w:t>17</w:t>
            </w:r>
          </w:p>
        </w:tc>
        <w:tc>
          <w:tcPr>
            <w:tcW w:w="2970" w:type="dxa"/>
            <w:tcBorders>
              <w:left w:val="single" w:sz="4" w:space="0" w:color="BFBFBF" w:themeColor="background1" w:themeShade="BF"/>
            </w:tcBorders>
            <w:vAlign w:val="center"/>
          </w:tcPr>
          <w:p w14:paraId="27BEF81D" w14:textId="722B2545" w:rsidR="001125AC" w:rsidRPr="001125AC" w:rsidRDefault="001125AC" w:rsidP="001125AC">
            <w:pPr>
              <w:spacing w:after="0" w:line="240" w:lineRule="auto"/>
              <w:rPr>
                <w:sz w:val="21"/>
                <w:szCs w:val="21"/>
              </w:rPr>
            </w:pPr>
            <w:r w:rsidRPr="001125AC">
              <w:rPr>
                <w:sz w:val="21"/>
                <w:szCs w:val="21"/>
              </w:rPr>
              <w:t>Kasavan Pope</w:t>
            </w:r>
          </w:p>
        </w:tc>
        <w:tc>
          <w:tcPr>
            <w:tcW w:w="990" w:type="dxa"/>
            <w:tcBorders>
              <w:left w:val="nil"/>
            </w:tcBorders>
            <w:vAlign w:val="center"/>
          </w:tcPr>
          <w:p w14:paraId="1AD78029" w14:textId="7E4323B6" w:rsidR="001125AC" w:rsidRPr="001125AC" w:rsidRDefault="001125AC" w:rsidP="001125AC">
            <w:pPr>
              <w:spacing w:after="0" w:line="240" w:lineRule="auto"/>
              <w:jc w:val="center"/>
              <w:rPr>
                <w:sz w:val="21"/>
                <w:szCs w:val="21"/>
              </w:rPr>
            </w:pPr>
            <w:r w:rsidRPr="001125AC">
              <w:rPr>
                <w:sz w:val="21"/>
                <w:szCs w:val="21"/>
              </w:rPr>
              <w:t>4</w:t>
            </w:r>
          </w:p>
        </w:tc>
      </w:tr>
      <w:tr w:rsidR="001125AC" w:rsidRPr="00DA0761" w14:paraId="79E4CC9E" w14:textId="585C572C" w:rsidTr="001125AC">
        <w:trPr>
          <w:trHeight w:val="260"/>
        </w:trPr>
        <w:tc>
          <w:tcPr>
            <w:tcW w:w="2430" w:type="dxa"/>
            <w:shd w:val="clear" w:color="auto" w:fill="auto"/>
            <w:noWrap/>
            <w:vAlign w:val="center"/>
          </w:tcPr>
          <w:p w14:paraId="4B4B7991" w14:textId="690FEE55" w:rsidR="001125AC" w:rsidRPr="0059192D" w:rsidRDefault="001125AC" w:rsidP="001125AC">
            <w:pPr>
              <w:spacing w:after="0" w:line="240" w:lineRule="auto"/>
              <w:rPr>
                <w:sz w:val="21"/>
                <w:szCs w:val="21"/>
              </w:rPr>
            </w:pPr>
            <w:r w:rsidRPr="0059192D">
              <w:rPr>
                <w:sz w:val="21"/>
                <w:szCs w:val="21"/>
              </w:rPr>
              <w:t>Ernst &amp; Young</w:t>
            </w:r>
          </w:p>
        </w:tc>
        <w:tc>
          <w:tcPr>
            <w:tcW w:w="630" w:type="dxa"/>
            <w:tcBorders>
              <w:right w:val="single" w:sz="4" w:space="0" w:color="BFBFBF" w:themeColor="background1" w:themeShade="BF"/>
            </w:tcBorders>
            <w:shd w:val="clear" w:color="auto" w:fill="auto"/>
            <w:noWrap/>
            <w:vAlign w:val="center"/>
          </w:tcPr>
          <w:p w14:paraId="29839727" w14:textId="2337315C" w:rsidR="001125AC" w:rsidRPr="0059192D" w:rsidRDefault="001125AC" w:rsidP="001125AC">
            <w:pPr>
              <w:spacing w:after="0" w:line="240" w:lineRule="auto"/>
              <w:jc w:val="center"/>
              <w:rPr>
                <w:sz w:val="21"/>
                <w:szCs w:val="21"/>
              </w:rPr>
            </w:pPr>
            <w:r w:rsidRPr="0059192D">
              <w:rPr>
                <w:sz w:val="21"/>
                <w:szCs w:val="21"/>
              </w:rPr>
              <w:t>38</w:t>
            </w:r>
          </w:p>
        </w:tc>
        <w:tc>
          <w:tcPr>
            <w:tcW w:w="2430" w:type="dxa"/>
            <w:tcBorders>
              <w:left w:val="single" w:sz="4" w:space="0" w:color="BFBFBF" w:themeColor="background1" w:themeShade="BF"/>
              <w:right w:val="nil"/>
            </w:tcBorders>
            <w:vAlign w:val="center"/>
          </w:tcPr>
          <w:p w14:paraId="384A8717" w14:textId="0ED7B686" w:rsidR="001125AC" w:rsidRPr="003118AC" w:rsidRDefault="001125AC" w:rsidP="001125AC">
            <w:pPr>
              <w:spacing w:after="0" w:line="240" w:lineRule="auto"/>
              <w:rPr>
                <w:sz w:val="21"/>
                <w:szCs w:val="21"/>
              </w:rPr>
            </w:pPr>
            <w:r w:rsidRPr="003118AC">
              <w:rPr>
                <w:sz w:val="21"/>
                <w:szCs w:val="21"/>
              </w:rPr>
              <w:t>Hitachi America</w:t>
            </w:r>
          </w:p>
        </w:tc>
        <w:tc>
          <w:tcPr>
            <w:tcW w:w="990" w:type="dxa"/>
            <w:tcBorders>
              <w:left w:val="nil"/>
              <w:right w:val="single" w:sz="4" w:space="0" w:color="BFBFBF" w:themeColor="background1" w:themeShade="BF"/>
            </w:tcBorders>
            <w:vAlign w:val="center"/>
          </w:tcPr>
          <w:p w14:paraId="1E2D419E" w14:textId="0481DF91" w:rsidR="001125AC" w:rsidRPr="003118AC" w:rsidRDefault="001125AC" w:rsidP="001125AC">
            <w:pPr>
              <w:spacing w:after="0" w:line="240" w:lineRule="auto"/>
              <w:jc w:val="center"/>
              <w:rPr>
                <w:sz w:val="21"/>
                <w:szCs w:val="21"/>
              </w:rPr>
            </w:pPr>
            <w:r w:rsidRPr="003118AC">
              <w:rPr>
                <w:sz w:val="21"/>
                <w:szCs w:val="21"/>
              </w:rPr>
              <w:t>16</w:t>
            </w:r>
          </w:p>
        </w:tc>
        <w:tc>
          <w:tcPr>
            <w:tcW w:w="2970" w:type="dxa"/>
            <w:tcBorders>
              <w:left w:val="single" w:sz="4" w:space="0" w:color="BFBFBF" w:themeColor="background1" w:themeShade="BF"/>
            </w:tcBorders>
            <w:vAlign w:val="center"/>
          </w:tcPr>
          <w:p w14:paraId="324BB60C" w14:textId="70BDECD5" w:rsidR="001125AC" w:rsidRPr="001125AC" w:rsidRDefault="001125AC" w:rsidP="001125AC">
            <w:pPr>
              <w:spacing w:after="0" w:line="240" w:lineRule="auto"/>
              <w:rPr>
                <w:sz w:val="21"/>
                <w:szCs w:val="21"/>
              </w:rPr>
            </w:pPr>
            <w:r w:rsidRPr="001125AC">
              <w:rPr>
                <w:sz w:val="21"/>
                <w:szCs w:val="21"/>
              </w:rPr>
              <w:t>Languageline Solutions</w:t>
            </w:r>
          </w:p>
        </w:tc>
        <w:tc>
          <w:tcPr>
            <w:tcW w:w="990" w:type="dxa"/>
            <w:tcBorders>
              <w:left w:val="nil"/>
            </w:tcBorders>
            <w:vAlign w:val="center"/>
          </w:tcPr>
          <w:p w14:paraId="69890840" w14:textId="4133A0FD" w:rsidR="001125AC" w:rsidRPr="001125AC" w:rsidRDefault="001125AC" w:rsidP="001125AC">
            <w:pPr>
              <w:spacing w:after="0" w:line="240" w:lineRule="auto"/>
              <w:jc w:val="center"/>
              <w:rPr>
                <w:sz w:val="21"/>
                <w:szCs w:val="21"/>
              </w:rPr>
            </w:pPr>
            <w:r w:rsidRPr="001125AC">
              <w:rPr>
                <w:sz w:val="21"/>
                <w:szCs w:val="21"/>
              </w:rPr>
              <w:t>4</w:t>
            </w:r>
          </w:p>
        </w:tc>
      </w:tr>
      <w:tr w:rsidR="001125AC" w:rsidRPr="00DA0761" w14:paraId="2A01D13D" w14:textId="77777777" w:rsidTr="001125AC">
        <w:trPr>
          <w:trHeight w:val="260"/>
        </w:trPr>
        <w:tc>
          <w:tcPr>
            <w:tcW w:w="2430" w:type="dxa"/>
            <w:shd w:val="clear" w:color="auto" w:fill="auto"/>
            <w:noWrap/>
            <w:vAlign w:val="center"/>
          </w:tcPr>
          <w:p w14:paraId="0C8D003F" w14:textId="176D6147" w:rsidR="001125AC" w:rsidRPr="0059192D" w:rsidRDefault="001125AC" w:rsidP="001125AC">
            <w:pPr>
              <w:spacing w:after="0" w:line="240" w:lineRule="auto"/>
              <w:rPr>
                <w:sz w:val="21"/>
                <w:szCs w:val="21"/>
              </w:rPr>
            </w:pPr>
            <w:r w:rsidRPr="0059192D">
              <w:rPr>
                <w:sz w:val="21"/>
                <w:szCs w:val="21"/>
              </w:rPr>
              <w:t>Bvoh</w:t>
            </w:r>
          </w:p>
        </w:tc>
        <w:tc>
          <w:tcPr>
            <w:tcW w:w="630" w:type="dxa"/>
            <w:tcBorders>
              <w:right w:val="single" w:sz="4" w:space="0" w:color="BFBFBF" w:themeColor="background1" w:themeShade="BF"/>
            </w:tcBorders>
            <w:shd w:val="clear" w:color="auto" w:fill="auto"/>
            <w:noWrap/>
            <w:vAlign w:val="center"/>
          </w:tcPr>
          <w:p w14:paraId="184F1B73" w14:textId="5A39A5E0" w:rsidR="001125AC" w:rsidRPr="0059192D" w:rsidRDefault="001125AC" w:rsidP="001125AC">
            <w:pPr>
              <w:spacing w:after="0" w:line="240" w:lineRule="auto"/>
              <w:jc w:val="center"/>
              <w:rPr>
                <w:sz w:val="21"/>
                <w:szCs w:val="21"/>
              </w:rPr>
            </w:pPr>
            <w:r w:rsidRPr="0059192D">
              <w:rPr>
                <w:sz w:val="21"/>
                <w:szCs w:val="21"/>
              </w:rPr>
              <w:t>30</w:t>
            </w:r>
          </w:p>
        </w:tc>
        <w:tc>
          <w:tcPr>
            <w:tcW w:w="2430" w:type="dxa"/>
            <w:tcBorders>
              <w:left w:val="single" w:sz="4" w:space="0" w:color="BFBFBF" w:themeColor="background1" w:themeShade="BF"/>
              <w:right w:val="nil"/>
            </w:tcBorders>
            <w:vAlign w:val="center"/>
          </w:tcPr>
          <w:p w14:paraId="2DDCC4D9" w14:textId="056A6996" w:rsidR="001125AC" w:rsidRPr="003118AC" w:rsidRDefault="001125AC" w:rsidP="001125AC">
            <w:pPr>
              <w:spacing w:after="0" w:line="240" w:lineRule="auto"/>
              <w:rPr>
                <w:sz w:val="21"/>
                <w:szCs w:val="21"/>
              </w:rPr>
            </w:pPr>
            <w:r w:rsidRPr="003118AC">
              <w:rPr>
                <w:sz w:val="21"/>
                <w:szCs w:val="21"/>
              </w:rPr>
              <w:t>KPMG</w:t>
            </w:r>
          </w:p>
        </w:tc>
        <w:tc>
          <w:tcPr>
            <w:tcW w:w="990" w:type="dxa"/>
            <w:tcBorders>
              <w:left w:val="nil"/>
              <w:right w:val="single" w:sz="4" w:space="0" w:color="BFBFBF" w:themeColor="background1" w:themeShade="BF"/>
            </w:tcBorders>
            <w:vAlign w:val="center"/>
          </w:tcPr>
          <w:p w14:paraId="097889E8" w14:textId="5E6163E6" w:rsidR="001125AC" w:rsidRPr="003118AC" w:rsidRDefault="001125AC" w:rsidP="001125AC">
            <w:pPr>
              <w:spacing w:after="0" w:line="240" w:lineRule="auto"/>
              <w:jc w:val="center"/>
              <w:rPr>
                <w:sz w:val="21"/>
                <w:szCs w:val="21"/>
              </w:rPr>
            </w:pPr>
            <w:r w:rsidRPr="003118AC">
              <w:rPr>
                <w:sz w:val="21"/>
                <w:szCs w:val="21"/>
              </w:rPr>
              <w:t>16</w:t>
            </w:r>
          </w:p>
        </w:tc>
        <w:tc>
          <w:tcPr>
            <w:tcW w:w="2970" w:type="dxa"/>
            <w:tcBorders>
              <w:left w:val="single" w:sz="4" w:space="0" w:color="BFBFBF" w:themeColor="background1" w:themeShade="BF"/>
            </w:tcBorders>
            <w:vAlign w:val="center"/>
          </w:tcPr>
          <w:p w14:paraId="704F5149" w14:textId="623F1219" w:rsidR="001125AC" w:rsidRPr="001125AC" w:rsidRDefault="001125AC" w:rsidP="001125AC">
            <w:pPr>
              <w:spacing w:after="0" w:line="240" w:lineRule="auto"/>
              <w:rPr>
                <w:sz w:val="21"/>
                <w:szCs w:val="21"/>
              </w:rPr>
            </w:pPr>
            <w:r>
              <w:rPr>
                <w:sz w:val="21"/>
                <w:szCs w:val="21"/>
              </w:rPr>
              <w:t>Plantronics</w:t>
            </w:r>
          </w:p>
        </w:tc>
        <w:tc>
          <w:tcPr>
            <w:tcW w:w="990" w:type="dxa"/>
            <w:tcBorders>
              <w:left w:val="nil"/>
            </w:tcBorders>
            <w:vAlign w:val="center"/>
          </w:tcPr>
          <w:p w14:paraId="2DEE4CB7" w14:textId="2429A681" w:rsidR="001125AC" w:rsidRPr="001125AC" w:rsidRDefault="001125AC" w:rsidP="001125AC">
            <w:pPr>
              <w:spacing w:after="0" w:line="240" w:lineRule="auto"/>
              <w:jc w:val="center"/>
              <w:rPr>
                <w:sz w:val="21"/>
                <w:szCs w:val="21"/>
              </w:rPr>
            </w:pPr>
            <w:r>
              <w:rPr>
                <w:sz w:val="21"/>
                <w:szCs w:val="21"/>
              </w:rPr>
              <w:t>4</w:t>
            </w:r>
          </w:p>
        </w:tc>
      </w:tr>
    </w:tbl>
    <w:p w14:paraId="3EEB3C1E" w14:textId="4D7330D9" w:rsidR="00995018" w:rsidRDefault="006E3877" w:rsidP="00823772">
      <w:pPr>
        <w:pStyle w:val="NoSpacing"/>
        <w:spacing w:after="120"/>
        <w:ind w:left="144"/>
        <w:rPr>
          <w:i/>
          <w:sz w:val="20"/>
          <w:szCs w:val="20"/>
        </w:rPr>
      </w:pPr>
      <w:r w:rsidRPr="006E3877">
        <w:rPr>
          <w:i/>
          <w:sz w:val="20"/>
          <w:szCs w:val="20"/>
        </w:rPr>
        <w:t>Source: Burning Glass</w:t>
      </w:r>
    </w:p>
    <w:p w14:paraId="16F635D0" w14:textId="2F621704" w:rsidR="00B53E4A" w:rsidRDefault="00B53E4A" w:rsidP="002155A4">
      <w:pPr>
        <w:pStyle w:val="Heading1"/>
      </w:pPr>
      <w:r>
        <w:lastRenderedPageBreak/>
        <w:t>Educational Supply</w:t>
      </w:r>
    </w:p>
    <w:p w14:paraId="5C285A7C" w14:textId="4FFC1118" w:rsidR="001C1787" w:rsidRPr="007B33E2" w:rsidRDefault="00251F58" w:rsidP="006A3B6E">
      <w:pPr>
        <w:spacing w:after="120" w:line="240" w:lineRule="auto"/>
      </w:pPr>
      <w:r>
        <w:t>There are 28</w:t>
      </w:r>
      <w:r w:rsidR="001C1787">
        <w:t xml:space="preserve"> </w:t>
      </w:r>
      <w:r>
        <w:t xml:space="preserve">community </w:t>
      </w:r>
      <w:r w:rsidR="001C1787">
        <w:t>colleg</w:t>
      </w:r>
      <w:r>
        <w:t>es in the Bay Region issuing 943</w:t>
      </w:r>
      <w:r w:rsidR="001C1787">
        <w:t xml:space="preserve"> awards annually on TOP </w:t>
      </w:r>
      <w:r w:rsidR="00496B91">
        <w:t>0502</w:t>
      </w:r>
      <w:r>
        <w:t>.</w:t>
      </w:r>
      <w:r w:rsidR="00496B91">
        <w:t xml:space="preserve">00 </w:t>
      </w:r>
      <w:r>
        <w:t>–</w:t>
      </w:r>
      <w:r w:rsidR="00496B91">
        <w:t xml:space="preserve"> Accounting</w:t>
      </w:r>
      <w:r>
        <w:t xml:space="preserve"> and TOP 0502.10 – Tax </w:t>
      </w:r>
      <w:r w:rsidR="00D9789A">
        <w:t>Studies, combined.</w:t>
      </w:r>
      <w:r>
        <w:t xml:space="preserve">  </w:t>
      </w:r>
      <w:r w:rsidR="001C1787">
        <w:t>There are five other educ</w:t>
      </w:r>
      <w:r>
        <w:t>ational institutions issuing 250</w:t>
      </w:r>
      <w:r w:rsidR="00D9789A">
        <w:t xml:space="preserve"> awards annually on </w:t>
      </w:r>
      <w:r>
        <w:t>two</w:t>
      </w:r>
      <w:r w:rsidR="001C1787">
        <w:t xml:space="preserve"> </w:t>
      </w:r>
      <w:r>
        <w:t xml:space="preserve">related </w:t>
      </w:r>
      <w:r w:rsidR="001C1787">
        <w:t>CIP codes</w:t>
      </w:r>
      <w:r>
        <w:t>, CIP 52.32</w:t>
      </w:r>
      <w:r w:rsidR="001C1787">
        <w:t>01</w:t>
      </w:r>
      <w:r>
        <w:t>- Accounting and CIP 52.3202</w:t>
      </w:r>
      <w:r w:rsidR="00D9789A">
        <w:t xml:space="preserve"> - </w:t>
      </w:r>
      <w:r w:rsidR="00D9789A" w:rsidRPr="00D9789A">
        <w:t>Accounting Technology/Technician and Bookkeeping</w:t>
      </w:r>
      <w:r w:rsidR="00D9789A">
        <w:t>, for a total of 1,193</w:t>
      </w:r>
      <w:r w:rsidR="001C1787">
        <w:t xml:space="preserve"> awards annually in the region.</w:t>
      </w:r>
    </w:p>
    <w:p w14:paraId="2998CE38" w14:textId="0286CCA5" w:rsidR="00A71D8D" w:rsidRPr="00A71D8D" w:rsidRDefault="001C1787" w:rsidP="001C1787">
      <w:pPr>
        <w:pStyle w:val="NoSpacing"/>
        <w:spacing w:after="60"/>
        <w:rPr>
          <w:b/>
        </w:rPr>
      </w:pPr>
      <w:r>
        <w:rPr>
          <w:b/>
        </w:rPr>
        <w:t>Table 7</w:t>
      </w:r>
      <w:r w:rsidRPr="00552133">
        <w:rPr>
          <w:b/>
        </w:rPr>
        <w:t xml:space="preserve">. </w:t>
      </w:r>
      <w:r>
        <w:rPr>
          <w:b/>
        </w:rPr>
        <w:t xml:space="preserve">Awards on TOP </w:t>
      </w:r>
      <w:r w:rsidR="00496B91">
        <w:rPr>
          <w:b/>
        </w:rPr>
        <w:t>0502</w:t>
      </w:r>
      <w:r w:rsidR="00251F58">
        <w:rPr>
          <w:b/>
        </w:rPr>
        <w:t>.</w:t>
      </w:r>
      <w:r w:rsidR="00496B91">
        <w:rPr>
          <w:b/>
        </w:rPr>
        <w:t>00 - Accounting</w:t>
      </w:r>
      <w:r>
        <w:rPr>
          <w:b/>
        </w:rPr>
        <w:t xml:space="preserve"> or on </w:t>
      </w:r>
      <w:r w:rsidR="00F63741">
        <w:rPr>
          <w:b/>
        </w:rPr>
        <w:t>TOP 0502</w:t>
      </w:r>
      <w:r w:rsidR="00251F58">
        <w:rPr>
          <w:b/>
        </w:rPr>
        <w:t>.</w:t>
      </w:r>
      <w:r w:rsidR="00F63741">
        <w:rPr>
          <w:b/>
        </w:rPr>
        <w:t>10 – Tax Studies</w:t>
      </w:r>
      <w:r w:rsidR="00A71D8D">
        <w:rPr>
          <w:b/>
        </w:rPr>
        <w:t xml:space="preserve"> or on CIP 52.3201 – Accounting or on CIP 52.3202 – Accounting Technology/Technician and Bookkeeping</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520"/>
        <w:gridCol w:w="1440"/>
        <w:gridCol w:w="1170"/>
        <w:gridCol w:w="900"/>
        <w:gridCol w:w="990"/>
        <w:gridCol w:w="810"/>
        <w:gridCol w:w="810"/>
        <w:gridCol w:w="900"/>
        <w:gridCol w:w="720"/>
      </w:tblGrid>
      <w:tr w:rsidR="00F63741" w:rsidRPr="008409A0" w14:paraId="1959BB06" w14:textId="77777777" w:rsidTr="00296C77">
        <w:trPr>
          <w:trHeight w:val="260"/>
        </w:trPr>
        <w:tc>
          <w:tcPr>
            <w:tcW w:w="2520" w:type="dxa"/>
            <w:shd w:val="clear" w:color="auto" w:fill="B4DDD6" w:themeFill="accent1" w:themeFillTint="40"/>
            <w:noWrap/>
            <w:vAlign w:val="center"/>
            <w:hideMark/>
          </w:tcPr>
          <w:p w14:paraId="10A98373" w14:textId="77777777" w:rsidR="00F63741" w:rsidRPr="00D12CBD" w:rsidRDefault="00F63741" w:rsidP="00F63741">
            <w:pPr>
              <w:spacing w:after="0" w:line="240" w:lineRule="auto"/>
              <w:rPr>
                <w:rFonts w:eastAsia="Times New Roman"/>
                <w:sz w:val="21"/>
                <w:szCs w:val="21"/>
              </w:rPr>
            </w:pPr>
            <w:r w:rsidRPr="00D12CBD">
              <w:rPr>
                <w:rFonts w:eastAsia="Times New Roman"/>
                <w:sz w:val="21"/>
                <w:szCs w:val="21"/>
              </w:rPr>
              <w:t>College</w:t>
            </w:r>
          </w:p>
        </w:tc>
        <w:tc>
          <w:tcPr>
            <w:tcW w:w="1440" w:type="dxa"/>
            <w:shd w:val="clear" w:color="auto" w:fill="B4DDD6" w:themeFill="accent1" w:themeFillTint="40"/>
            <w:vAlign w:val="center"/>
          </w:tcPr>
          <w:p w14:paraId="52248714" w14:textId="77777777" w:rsidR="00F63741" w:rsidRPr="00D12CBD" w:rsidRDefault="00F63741" w:rsidP="00F63741">
            <w:pPr>
              <w:spacing w:after="0" w:line="240" w:lineRule="auto"/>
              <w:rPr>
                <w:rFonts w:eastAsia="Times New Roman"/>
                <w:sz w:val="21"/>
                <w:szCs w:val="21"/>
              </w:rPr>
            </w:pPr>
            <w:r w:rsidRPr="00D12CBD">
              <w:rPr>
                <w:rFonts w:eastAsia="Times New Roman"/>
                <w:sz w:val="21"/>
                <w:szCs w:val="21"/>
              </w:rPr>
              <w:t>Sub-Region</w:t>
            </w:r>
          </w:p>
        </w:tc>
        <w:tc>
          <w:tcPr>
            <w:tcW w:w="1170" w:type="dxa"/>
            <w:shd w:val="clear" w:color="auto" w:fill="B4DDD6" w:themeFill="accent1" w:themeFillTint="40"/>
            <w:vAlign w:val="center"/>
          </w:tcPr>
          <w:p w14:paraId="6AF362B8" w14:textId="59D97500" w:rsidR="00F63741" w:rsidRPr="00D12CBD" w:rsidRDefault="00F63741" w:rsidP="00F63741">
            <w:pPr>
              <w:spacing w:after="0" w:line="240" w:lineRule="auto"/>
              <w:jc w:val="center"/>
              <w:rPr>
                <w:rFonts w:eastAsia="Times New Roman"/>
                <w:sz w:val="21"/>
                <w:szCs w:val="21"/>
              </w:rPr>
            </w:pPr>
            <w:r>
              <w:rPr>
                <w:rFonts w:eastAsia="Times New Roman"/>
                <w:sz w:val="21"/>
                <w:szCs w:val="21"/>
              </w:rPr>
              <w:t>CIP or TOP Code</w:t>
            </w:r>
          </w:p>
        </w:tc>
        <w:tc>
          <w:tcPr>
            <w:tcW w:w="900" w:type="dxa"/>
            <w:shd w:val="clear" w:color="auto" w:fill="B4DDD6" w:themeFill="accent1" w:themeFillTint="40"/>
            <w:vAlign w:val="center"/>
            <w:hideMark/>
          </w:tcPr>
          <w:p w14:paraId="5E5EDBDC" w14:textId="160B1C78" w:rsidR="00F63741" w:rsidRPr="00D12CBD" w:rsidRDefault="00F63741" w:rsidP="00F63741">
            <w:pPr>
              <w:spacing w:after="0" w:line="240" w:lineRule="auto"/>
              <w:jc w:val="center"/>
              <w:rPr>
                <w:rFonts w:eastAsia="Times New Roman"/>
                <w:sz w:val="21"/>
                <w:szCs w:val="21"/>
              </w:rPr>
            </w:pPr>
            <w:r w:rsidRPr="00D12CBD">
              <w:rPr>
                <w:rFonts w:eastAsia="Times New Roman"/>
                <w:sz w:val="21"/>
                <w:szCs w:val="21"/>
              </w:rPr>
              <w:t>Head</w:t>
            </w:r>
            <w:r>
              <w:rPr>
                <w:rFonts w:eastAsia="Times New Roman"/>
                <w:sz w:val="21"/>
                <w:szCs w:val="21"/>
              </w:rPr>
              <w:t>-</w:t>
            </w:r>
            <w:r w:rsidRPr="00D12CBD">
              <w:rPr>
                <w:rFonts w:eastAsia="Times New Roman"/>
                <w:sz w:val="21"/>
                <w:szCs w:val="21"/>
              </w:rPr>
              <w:t>count</w:t>
            </w:r>
          </w:p>
        </w:tc>
        <w:tc>
          <w:tcPr>
            <w:tcW w:w="990" w:type="dxa"/>
            <w:shd w:val="clear" w:color="auto" w:fill="F2F8C9" w:themeFill="accent2" w:themeFillTint="33"/>
          </w:tcPr>
          <w:p w14:paraId="5D2C44B0" w14:textId="4659495F" w:rsidR="00F63741" w:rsidRDefault="00F63741" w:rsidP="00F63741">
            <w:pPr>
              <w:spacing w:after="0" w:line="240" w:lineRule="auto"/>
              <w:jc w:val="center"/>
              <w:rPr>
                <w:rFonts w:eastAsia="Times New Roman"/>
                <w:sz w:val="21"/>
                <w:szCs w:val="21"/>
              </w:rPr>
            </w:pPr>
            <w:r>
              <w:rPr>
                <w:rFonts w:eastAsia="Times New Roman"/>
                <w:sz w:val="21"/>
                <w:szCs w:val="21"/>
              </w:rPr>
              <w:t>No of Transfers</w:t>
            </w:r>
          </w:p>
        </w:tc>
        <w:tc>
          <w:tcPr>
            <w:tcW w:w="810" w:type="dxa"/>
            <w:shd w:val="clear" w:color="auto" w:fill="F2F8C9" w:themeFill="accent2" w:themeFillTint="33"/>
            <w:vAlign w:val="center"/>
            <w:hideMark/>
          </w:tcPr>
          <w:p w14:paraId="78257FB4" w14:textId="20D801EB" w:rsidR="00F63741" w:rsidRPr="00D12CBD" w:rsidRDefault="00296C77" w:rsidP="00F63741">
            <w:pPr>
              <w:spacing w:after="0" w:line="240" w:lineRule="auto"/>
              <w:jc w:val="center"/>
              <w:rPr>
                <w:rFonts w:eastAsia="Times New Roman"/>
                <w:sz w:val="21"/>
                <w:szCs w:val="21"/>
              </w:rPr>
            </w:pPr>
            <w:r>
              <w:rPr>
                <w:rFonts w:eastAsia="Times New Roman"/>
                <w:sz w:val="21"/>
                <w:szCs w:val="21"/>
              </w:rPr>
              <w:t>Bache-</w:t>
            </w:r>
            <w:r w:rsidR="00F63741">
              <w:rPr>
                <w:rFonts w:eastAsia="Times New Roman"/>
                <w:sz w:val="21"/>
                <w:szCs w:val="21"/>
              </w:rPr>
              <w:t>lor’s</w:t>
            </w:r>
          </w:p>
        </w:tc>
        <w:tc>
          <w:tcPr>
            <w:tcW w:w="810" w:type="dxa"/>
            <w:shd w:val="clear" w:color="auto" w:fill="F2F8C9" w:themeFill="accent2" w:themeFillTint="33"/>
            <w:vAlign w:val="center"/>
            <w:hideMark/>
          </w:tcPr>
          <w:p w14:paraId="51A11519" w14:textId="3B8EC030" w:rsidR="00F63741" w:rsidRPr="00D12CBD" w:rsidRDefault="00F63741" w:rsidP="00F63741">
            <w:pPr>
              <w:spacing w:after="0" w:line="240" w:lineRule="auto"/>
              <w:jc w:val="center"/>
              <w:rPr>
                <w:rFonts w:eastAsia="Times New Roman"/>
                <w:sz w:val="21"/>
                <w:szCs w:val="21"/>
              </w:rPr>
            </w:pPr>
            <w:r w:rsidRPr="00D12CBD">
              <w:rPr>
                <w:rFonts w:eastAsia="Times New Roman"/>
                <w:sz w:val="21"/>
                <w:szCs w:val="21"/>
              </w:rPr>
              <w:t>Asso</w:t>
            </w:r>
            <w:r>
              <w:rPr>
                <w:rFonts w:eastAsia="Times New Roman"/>
                <w:sz w:val="21"/>
                <w:szCs w:val="21"/>
              </w:rPr>
              <w:t>-</w:t>
            </w:r>
            <w:r w:rsidRPr="00D12CBD">
              <w:rPr>
                <w:rFonts w:eastAsia="Times New Roman"/>
                <w:sz w:val="21"/>
                <w:szCs w:val="21"/>
              </w:rPr>
              <w:t>ciate</w:t>
            </w:r>
            <w:r>
              <w:rPr>
                <w:rFonts w:eastAsia="Times New Roman"/>
                <w:sz w:val="21"/>
                <w:szCs w:val="21"/>
              </w:rPr>
              <w:t>s</w:t>
            </w:r>
          </w:p>
        </w:tc>
        <w:tc>
          <w:tcPr>
            <w:tcW w:w="900" w:type="dxa"/>
            <w:shd w:val="clear" w:color="auto" w:fill="F2F8C9" w:themeFill="accent2" w:themeFillTint="33"/>
            <w:vAlign w:val="center"/>
          </w:tcPr>
          <w:p w14:paraId="7ACAB207" w14:textId="124084E8" w:rsidR="00F63741" w:rsidRPr="00D12CBD" w:rsidRDefault="00F63741" w:rsidP="00F63741">
            <w:pPr>
              <w:spacing w:after="0" w:line="240" w:lineRule="auto"/>
              <w:jc w:val="center"/>
              <w:rPr>
                <w:rFonts w:eastAsia="Times New Roman"/>
                <w:sz w:val="21"/>
                <w:szCs w:val="21"/>
              </w:rPr>
            </w:pPr>
            <w:r w:rsidRPr="00D12CBD">
              <w:rPr>
                <w:rFonts w:eastAsia="Times New Roman"/>
                <w:sz w:val="21"/>
                <w:szCs w:val="21"/>
              </w:rPr>
              <w:t>Certif</w:t>
            </w:r>
            <w:r>
              <w:rPr>
                <w:rFonts w:eastAsia="Times New Roman"/>
                <w:sz w:val="21"/>
                <w:szCs w:val="21"/>
              </w:rPr>
              <w:t>i-</w:t>
            </w:r>
            <w:r w:rsidRPr="00D12CBD">
              <w:rPr>
                <w:rFonts w:eastAsia="Times New Roman"/>
                <w:sz w:val="21"/>
                <w:szCs w:val="21"/>
              </w:rPr>
              <w:t>cates</w:t>
            </w:r>
          </w:p>
        </w:tc>
        <w:tc>
          <w:tcPr>
            <w:tcW w:w="720" w:type="dxa"/>
            <w:shd w:val="clear" w:color="auto" w:fill="F2F8C9" w:themeFill="accent2" w:themeFillTint="33"/>
            <w:vAlign w:val="center"/>
            <w:hideMark/>
          </w:tcPr>
          <w:p w14:paraId="2BB351E6" w14:textId="78106E5D" w:rsidR="00F63741" w:rsidRPr="00D12CBD" w:rsidRDefault="00F63741" w:rsidP="00F63741">
            <w:pPr>
              <w:spacing w:after="0" w:line="240" w:lineRule="auto"/>
              <w:jc w:val="center"/>
              <w:rPr>
                <w:rFonts w:eastAsia="Times New Roman"/>
                <w:sz w:val="21"/>
                <w:szCs w:val="21"/>
              </w:rPr>
            </w:pPr>
            <w:r>
              <w:rPr>
                <w:rFonts w:eastAsia="Times New Roman"/>
                <w:sz w:val="21"/>
                <w:szCs w:val="21"/>
              </w:rPr>
              <w:t>Total</w:t>
            </w:r>
          </w:p>
        </w:tc>
      </w:tr>
      <w:tr w:rsidR="00B519F8" w:rsidRPr="000444C7" w14:paraId="3FCC9CD1" w14:textId="77777777" w:rsidTr="00B519F8">
        <w:trPr>
          <w:trHeight w:val="260"/>
        </w:trPr>
        <w:tc>
          <w:tcPr>
            <w:tcW w:w="2520" w:type="dxa"/>
            <w:vMerge w:val="restart"/>
            <w:shd w:val="clear" w:color="auto" w:fill="auto"/>
            <w:noWrap/>
            <w:vAlign w:val="center"/>
          </w:tcPr>
          <w:p w14:paraId="46AF10DC" w14:textId="7B065905" w:rsidR="00B519F8" w:rsidRPr="00F63741" w:rsidRDefault="00B519F8" w:rsidP="00F63741">
            <w:pPr>
              <w:spacing w:after="0" w:line="240" w:lineRule="auto"/>
              <w:rPr>
                <w:rFonts w:asciiTheme="minorHAnsi" w:hAnsiTheme="minorHAnsi"/>
                <w:sz w:val="21"/>
                <w:szCs w:val="21"/>
              </w:rPr>
            </w:pPr>
            <w:r w:rsidRPr="00F63741">
              <w:rPr>
                <w:sz w:val="21"/>
                <w:szCs w:val="21"/>
              </w:rPr>
              <w:t>Alameda</w:t>
            </w:r>
          </w:p>
        </w:tc>
        <w:tc>
          <w:tcPr>
            <w:tcW w:w="1440" w:type="dxa"/>
            <w:vMerge w:val="restart"/>
            <w:vAlign w:val="center"/>
          </w:tcPr>
          <w:p w14:paraId="45269DF1" w14:textId="3D92146B" w:rsidR="00B519F8" w:rsidRPr="00F63741" w:rsidRDefault="00B519F8" w:rsidP="00F63741">
            <w:pPr>
              <w:spacing w:after="0" w:line="240" w:lineRule="auto"/>
              <w:rPr>
                <w:rFonts w:asciiTheme="minorHAnsi" w:eastAsia="Times New Roman" w:hAnsiTheme="minorHAnsi"/>
                <w:sz w:val="21"/>
                <w:szCs w:val="21"/>
              </w:rPr>
            </w:pPr>
            <w:r w:rsidRPr="00F63741">
              <w:rPr>
                <w:sz w:val="21"/>
                <w:szCs w:val="21"/>
              </w:rPr>
              <w:t>East Bay</w:t>
            </w:r>
          </w:p>
        </w:tc>
        <w:tc>
          <w:tcPr>
            <w:tcW w:w="1170" w:type="dxa"/>
            <w:vAlign w:val="center"/>
          </w:tcPr>
          <w:p w14:paraId="4571B2B6" w14:textId="751EEB61" w:rsidR="00B519F8" w:rsidRDefault="00B519F8" w:rsidP="00F6374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050200</w:t>
            </w:r>
          </w:p>
        </w:tc>
        <w:tc>
          <w:tcPr>
            <w:tcW w:w="900" w:type="dxa"/>
            <w:shd w:val="clear" w:color="auto" w:fill="auto"/>
            <w:noWrap/>
            <w:vAlign w:val="center"/>
          </w:tcPr>
          <w:p w14:paraId="7585EE1B" w14:textId="48512685" w:rsidR="00B519F8" w:rsidRPr="003614A3" w:rsidRDefault="00B519F8" w:rsidP="00F6374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269</w:t>
            </w:r>
          </w:p>
        </w:tc>
        <w:tc>
          <w:tcPr>
            <w:tcW w:w="990" w:type="dxa"/>
            <w:vAlign w:val="center"/>
          </w:tcPr>
          <w:p w14:paraId="5CD2E88F" w14:textId="138162AD" w:rsidR="00B519F8" w:rsidRPr="003614A3" w:rsidRDefault="00B519F8" w:rsidP="00F63741">
            <w:pPr>
              <w:spacing w:after="0" w:line="240" w:lineRule="auto"/>
              <w:jc w:val="center"/>
              <w:rPr>
                <w:sz w:val="21"/>
                <w:szCs w:val="21"/>
              </w:rPr>
            </w:pPr>
            <w:r>
              <w:rPr>
                <w:sz w:val="21"/>
                <w:szCs w:val="21"/>
              </w:rPr>
              <w:t>58</w:t>
            </w:r>
          </w:p>
        </w:tc>
        <w:tc>
          <w:tcPr>
            <w:tcW w:w="810" w:type="dxa"/>
            <w:shd w:val="clear" w:color="auto" w:fill="auto"/>
            <w:noWrap/>
            <w:vAlign w:val="center"/>
          </w:tcPr>
          <w:p w14:paraId="2DD3C238" w14:textId="549BE117" w:rsidR="00B519F8" w:rsidRPr="003614A3" w:rsidRDefault="00B519F8" w:rsidP="00F6374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2FCEABD2" w14:textId="52EDC145" w:rsidR="00B519F8" w:rsidRPr="00F63741" w:rsidRDefault="00B519F8" w:rsidP="00F63741">
            <w:pPr>
              <w:spacing w:after="0" w:line="240" w:lineRule="auto"/>
              <w:jc w:val="center"/>
              <w:rPr>
                <w:rFonts w:asciiTheme="minorHAnsi" w:eastAsia="Times New Roman" w:hAnsiTheme="minorHAnsi"/>
                <w:sz w:val="21"/>
                <w:szCs w:val="21"/>
              </w:rPr>
            </w:pPr>
            <w:r w:rsidRPr="00F63741">
              <w:rPr>
                <w:sz w:val="21"/>
                <w:szCs w:val="21"/>
              </w:rPr>
              <w:t>12</w:t>
            </w:r>
          </w:p>
        </w:tc>
        <w:tc>
          <w:tcPr>
            <w:tcW w:w="900" w:type="dxa"/>
            <w:vAlign w:val="center"/>
          </w:tcPr>
          <w:p w14:paraId="60F7B694" w14:textId="061C53AE" w:rsidR="00B519F8" w:rsidRPr="00F63741" w:rsidRDefault="00B519F8" w:rsidP="00F63741">
            <w:pPr>
              <w:spacing w:after="0" w:line="240" w:lineRule="auto"/>
              <w:jc w:val="center"/>
              <w:rPr>
                <w:rFonts w:asciiTheme="minorHAnsi" w:eastAsia="Times New Roman" w:hAnsiTheme="minorHAnsi"/>
                <w:sz w:val="21"/>
                <w:szCs w:val="21"/>
              </w:rPr>
            </w:pPr>
            <w:r w:rsidRPr="00F63741">
              <w:rPr>
                <w:sz w:val="21"/>
                <w:szCs w:val="21"/>
              </w:rPr>
              <w:t>2</w:t>
            </w:r>
          </w:p>
        </w:tc>
        <w:tc>
          <w:tcPr>
            <w:tcW w:w="720" w:type="dxa"/>
            <w:shd w:val="clear" w:color="auto" w:fill="auto"/>
            <w:noWrap/>
            <w:vAlign w:val="center"/>
          </w:tcPr>
          <w:p w14:paraId="26A26A16" w14:textId="43172E57" w:rsidR="00B519F8" w:rsidRPr="00F63741" w:rsidRDefault="00B519F8" w:rsidP="00F63741">
            <w:pPr>
              <w:spacing w:after="0" w:line="240" w:lineRule="auto"/>
              <w:jc w:val="center"/>
              <w:rPr>
                <w:rFonts w:asciiTheme="minorHAnsi" w:eastAsia="Times New Roman" w:hAnsiTheme="minorHAnsi"/>
                <w:sz w:val="21"/>
                <w:szCs w:val="21"/>
              </w:rPr>
            </w:pPr>
            <w:r w:rsidRPr="00F63741">
              <w:rPr>
                <w:sz w:val="21"/>
                <w:szCs w:val="21"/>
              </w:rPr>
              <w:t>14</w:t>
            </w:r>
          </w:p>
        </w:tc>
      </w:tr>
      <w:tr w:rsidR="00B519F8" w:rsidRPr="000444C7" w14:paraId="43B0A19F" w14:textId="77777777" w:rsidTr="00B519F8">
        <w:trPr>
          <w:trHeight w:val="260"/>
        </w:trPr>
        <w:tc>
          <w:tcPr>
            <w:tcW w:w="2520" w:type="dxa"/>
            <w:vMerge/>
            <w:shd w:val="clear" w:color="auto" w:fill="auto"/>
            <w:noWrap/>
            <w:vAlign w:val="center"/>
          </w:tcPr>
          <w:p w14:paraId="1E9D8869" w14:textId="77777777" w:rsidR="00B519F8" w:rsidRPr="00F63741" w:rsidRDefault="00B519F8" w:rsidP="00F63741">
            <w:pPr>
              <w:spacing w:after="0" w:line="240" w:lineRule="auto"/>
              <w:rPr>
                <w:sz w:val="21"/>
                <w:szCs w:val="21"/>
              </w:rPr>
            </w:pPr>
          </w:p>
        </w:tc>
        <w:tc>
          <w:tcPr>
            <w:tcW w:w="1440" w:type="dxa"/>
            <w:vMerge/>
            <w:vAlign w:val="center"/>
          </w:tcPr>
          <w:p w14:paraId="1C86D78C" w14:textId="77777777" w:rsidR="00B519F8" w:rsidRPr="00F63741" w:rsidRDefault="00B519F8" w:rsidP="00F63741">
            <w:pPr>
              <w:spacing w:after="0" w:line="240" w:lineRule="auto"/>
              <w:rPr>
                <w:sz w:val="21"/>
                <w:szCs w:val="21"/>
              </w:rPr>
            </w:pPr>
          </w:p>
        </w:tc>
        <w:tc>
          <w:tcPr>
            <w:tcW w:w="1170" w:type="dxa"/>
            <w:vAlign w:val="center"/>
          </w:tcPr>
          <w:p w14:paraId="7C07E08F" w14:textId="6F1F21E1" w:rsidR="00B519F8" w:rsidRDefault="00B519F8" w:rsidP="00F6374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050210</w:t>
            </w:r>
          </w:p>
        </w:tc>
        <w:tc>
          <w:tcPr>
            <w:tcW w:w="900" w:type="dxa"/>
            <w:shd w:val="clear" w:color="auto" w:fill="auto"/>
            <w:noWrap/>
            <w:vAlign w:val="center"/>
          </w:tcPr>
          <w:p w14:paraId="553ED1D2" w14:textId="79C7301A" w:rsidR="00B519F8" w:rsidRDefault="00B519F8" w:rsidP="00F6374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25</w:t>
            </w:r>
          </w:p>
        </w:tc>
        <w:tc>
          <w:tcPr>
            <w:tcW w:w="990" w:type="dxa"/>
            <w:vAlign w:val="center"/>
          </w:tcPr>
          <w:p w14:paraId="66045980" w14:textId="0C555056" w:rsidR="00B519F8" w:rsidRDefault="00B519F8" w:rsidP="00F63741">
            <w:pPr>
              <w:spacing w:after="0" w:line="240" w:lineRule="auto"/>
              <w:jc w:val="center"/>
              <w:rPr>
                <w:sz w:val="21"/>
                <w:szCs w:val="21"/>
              </w:rPr>
            </w:pPr>
            <w:r>
              <w:rPr>
                <w:sz w:val="21"/>
                <w:szCs w:val="21"/>
              </w:rPr>
              <w:t>n&lt;10</w:t>
            </w:r>
          </w:p>
        </w:tc>
        <w:tc>
          <w:tcPr>
            <w:tcW w:w="810" w:type="dxa"/>
            <w:shd w:val="clear" w:color="auto" w:fill="auto"/>
            <w:noWrap/>
            <w:vAlign w:val="center"/>
          </w:tcPr>
          <w:p w14:paraId="4FEA7923" w14:textId="589A8CDA" w:rsidR="00B519F8" w:rsidRDefault="00B519F8" w:rsidP="00F6374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7136144B" w14:textId="3DA92F40" w:rsidR="00B519F8" w:rsidRPr="00F63741" w:rsidRDefault="00B519F8" w:rsidP="00F63741">
            <w:pPr>
              <w:spacing w:after="0" w:line="240" w:lineRule="auto"/>
              <w:jc w:val="center"/>
              <w:rPr>
                <w:sz w:val="21"/>
                <w:szCs w:val="21"/>
              </w:rPr>
            </w:pPr>
            <w:r>
              <w:rPr>
                <w:sz w:val="21"/>
                <w:szCs w:val="21"/>
              </w:rPr>
              <w:t>0</w:t>
            </w:r>
          </w:p>
        </w:tc>
        <w:tc>
          <w:tcPr>
            <w:tcW w:w="900" w:type="dxa"/>
            <w:vAlign w:val="center"/>
          </w:tcPr>
          <w:p w14:paraId="42B5869E" w14:textId="67B587C3" w:rsidR="00B519F8" w:rsidRPr="00F63741" w:rsidRDefault="00B519F8" w:rsidP="00F63741">
            <w:pPr>
              <w:spacing w:after="0" w:line="240" w:lineRule="auto"/>
              <w:jc w:val="center"/>
              <w:rPr>
                <w:sz w:val="21"/>
                <w:szCs w:val="21"/>
              </w:rPr>
            </w:pPr>
            <w:r>
              <w:rPr>
                <w:sz w:val="21"/>
                <w:szCs w:val="21"/>
              </w:rPr>
              <w:t>0</w:t>
            </w:r>
          </w:p>
        </w:tc>
        <w:tc>
          <w:tcPr>
            <w:tcW w:w="720" w:type="dxa"/>
            <w:shd w:val="clear" w:color="auto" w:fill="auto"/>
            <w:noWrap/>
            <w:vAlign w:val="center"/>
          </w:tcPr>
          <w:p w14:paraId="48FA4187" w14:textId="00CDCEF4" w:rsidR="00B519F8" w:rsidRPr="00F63741" w:rsidRDefault="00B519F8" w:rsidP="00F63741">
            <w:pPr>
              <w:spacing w:after="0" w:line="240" w:lineRule="auto"/>
              <w:jc w:val="center"/>
              <w:rPr>
                <w:sz w:val="21"/>
                <w:szCs w:val="21"/>
              </w:rPr>
            </w:pPr>
            <w:r>
              <w:rPr>
                <w:sz w:val="21"/>
                <w:szCs w:val="21"/>
              </w:rPr>
              <w:t>0</w:t>
            </w:r>
          </w:p>
        </w:tc>
      </w:tr>
      <w:tr w:rsidR="00DE3893" w:rsidRPr="000444C7" w14:paraId="48134E68" w14:textId="77777777" w:rsidTr="00B519F8">
        <w:trPr>
          <w:trHeight w:val="260"/>
        </w:trPr>
        <w:tc>
          <w:tcPr>
            <w:tcW w:w="2520" w:type="dxa"/>
            <w:shd w:val="clear" w:color="auto" w:fill="auto"/>
            <w:noWrap/>
            <w:vAlign w:val="center"/>
          </w:tcPr>
          <w:p w14:paraId="486B0BC6" w14:textId="28263399" w:rsidR="00DE3893" w:rsidRPr="00F63741" w:rsidRDefault="00DE3893" w:rsidP="00DE3893">
            <w:pPr>
              <w:spacing w:after="0" w:line="240" w:lineRule="auto"/>
              <w:rPr>
                <w:rFonts w:asciiTheme="minorHAnsi" w:hAnsiTheme="minorHAnsi"/>
                <w:sz w:val="21"/>
                <w:szCs w:val="21"/>
              </w:rPr>
            </w:pPr>
            <w:r w:rsidRPr="00F63741">
              <w:rPr>
                <w:sz w:val="21"/>
                <w:szCs w:val="21"/>
              </w:rPr>
              <w:t>Berkeley City</w:t>
            </w:r>
          </w:p>
        </w:tc>
        <w:tc>
          <w:tcPr>
            <w:tcW w:w="1440" w:type="dxa"/>
            <w:vAlign w:val="center"/>
          </w:tcPr>
          <w:p w14:paraId="4DAF818C" w14:textId="5C964F8B" w:rsidR="00DE3893" w:rsidRPr="00F63741" w:rsidRDefault="00DE3893" w:rsidP="00DE3893">
            <w:pPr>
              <w:spacing w:after="0" w:line="240" w:lineRule="auto"/>
              <w:rPr>
                <w:rFonts w:asciiTheme="minorHAnsi" w:eastAsia="Times New Roman" w:hAnsiTheme="minorHAnsi"/>
                <w:sz w:val="21"/>
                <w:szCs w:val="21"/>
              </w:rPr>
            </w:pPr>
            <w:r w:rsidRPr="00F63741">
              <w:rPr>
                <w:sz w:val="21"/>
                <w:szCs w:val="21"/>
              </w:rPr>
              <w:t>East Bay</w:t>
            </w:r>
          </w:p>
        </w:tc>
        <w:tc>
          <w:tcPr>
            <w:tcW w:w="1170" w:type="dxa"/>
            <w:vAlign w:val="center"/>
          </w:tcPr>
          <w:p w14:paraId="2F478D9F" w14:textId="5E8FE269" w:rsidR="00DE3893" w:rsidRDefault="00DE3893" w:rsidP="00DE3893">
            <w:pPr>
              <w:spacing w:after="0" w:line="240" w:lineRule="auto"/>
              <w:jc w:val="center"/>
              <w:rPr>
                <w:rFonts w:asciiTheme="minorHAnsi" w:eastAsia="Times New Roman" w:hAnsiTheme="minorHAnsi"/>
                <w:sz w:val="21"/>
                <w:szCs w:val="21"/>
              </w:rPr>
            </w:pPr>
            <w:r w:rsidRPr="000F5C91">
              <w:rPr>
                <w:rFonts w:asciiTheme="minorHAnsi" w:eastAsia="Times New Roman" w:hAnsiTheme="minorHAnsi"/>
                <w:sz w:val="21"/>
                <w:szCs w:val="21"/>
              </w:rPr>
              <w:t>050200</w:t>
            </w:r>
          </w:p>
        </w:tc>
        <w:tc>
          <w:tcPr>
            <w:tcW w:w="900" w:type="dxa"/>
            <w:shd w:val="clear" w:color="auto" w:fill="auto"/>
            <w:noWrap/>
            <w:vAlign w:val="center"/>
          </w:tcPr>
          <w:p w14:paraId="6109B0CC" w14:textId="54F7B34F" w:rsidR="00DE3893" w:rsidRPr="003614A3" w:rsidRDefault="004A2C09" w:rsidP="00DE389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253</w:t>
            </w:r>
          </w:p>
        </w:tc>
        <w:tc>
          <w:tcPr>
            <w:tcW w:w="990" w:type="dxa"/>
            <w:vAlign w:val="center"/>
          </w:tcPr>
          <w:p w14:paraId="3B62518E" w14:textId="33DD0554" w:rsidR="00DE3893" w:rsidRPr="003614A3" w:rsidRDefault="00447ADD" w:rsidP="00DE3893">
            <w:pPr>
              <w:spacing w:after="0" w:line="240" w:lineRule="auto"/>
              <w:jc w:val="center"/>
              <w:rPr>
                <w:sz w:val="21"/>
                <w:szCs w:val="21"/>
              </w:rPr>
            </w:pPr>
            <w:r>
              <w:rPr>
                <w:sz w:val="21"/>
                <w:szCs w:val="21"/>
              </w:rPr>
              <w:t>47</w:t>
            </w:r>
          </w:p>
        </w:tc>
        <w:tc>
          <w:tcPr>
            <w:tcW w:w="810" w:type="dxa"/>
            <w:shd w:val="clear" w:color="auto" w:fill="auto"/>
            <w:noWrap/>
            <w:vAlign w:val="center"/>
          </w:tcPr>
          <w:p w14:paraId="4BD07340" w14:textId="36B75588" w:rsidR="00DE3893" w:rsidRPr="003614A3" w:rsidRDefault="00DE3893" w:rsidP="00DE3893">
            <w:pPr>
              <w:spacing w:after="0" w:line="240" w:lineRule="auto"/>
              <w:jc w:val="center"/>
              <w:rPr>
                <w:rFonts w:asciiTheme="minorHAnsi" w:eastAsia="Times New Roman" w:hAnsiTheme="minorHAnsi"/>
                <w:sz w:val="21"/>
                <w:szCs w:val="21"/>
              </w:rPr>
            </w:pPr>
            <w:r w:rsidRPr="0030383B">
              <w:rPr>
                <w:rFonts w:asciiTheme="minorHAnsi" w:eastAsia="Times New Roman" w:hAnsiTheme="minorHAnsi"/>
                <w:sz w:val="21"/>
                <w:szCs w:val="21"/>
              </w:rPr>
              <w:t>0</w:t>
            </w:r>
          </w:p>
        </w:tc>
        <w:tc>
          <w:tcPr>
            <w:tcW w:w="810" w:type="dxa"/>
            <w:shd w:val="clear" w:color="auto" w:fill="auto"/>
            <w:noWrap/>
            <w:vAlign w:val="center"/>
          </w:tcPr>
          <w:p w14:paraId="16E242BB" w14:textId="07C2E500" w:rsidR="00DE3893" w:rsidRPr="00F63741" w:rsidRDefault="00DE3893" w:rsidP="00DE3893">
            <w:pPr>
              <w:spacing w:after="0" w:line="240" w:lineRule="auto"/>
              <w:jc w:val="center"/>
              <w:rPr>
                <w:rFonts w:asciiTheme="minorHAnsi" w:eastAsia="Times New Roman" w:hAnsiTheme="minorHAnsi"/>
                <w:sz w:val="21"/>
                <w:szCs w:val="21"/>
              </w:rPr>
            </w:pPr>
            <w:r w:rsidRPr="00F63741">
              <w:rPr>
                <w:sz w:val="21"/>
                <w:szCs w:val="21"/>
              </w:rPr>
              <w:t>5</w:t>
            </w:r>
          </w:p>
        </w:tc>
        <w:tc>
          <w:tcPr>
            <w:tcW w:w="900" w:type="dxa"/>
            <w:vAlign w:val="center"/>
          </w:tcPr>
          <w:p w14:paraId="7A7DFD8D" w14:textId="5AD7D99C" w:rsidR="00DE3893" w:rsidRPr="00F63741" w:rsidRDefault="00DE3893" w:rsidP="00DE3893">
            <w:pPr>
              <w:spacing w:after="0" w:line="240" w:lineRule="auto"/>
              <w:jc w:val="center"/>
              <w:rPr>
                <w:rFonts w:asciiTheme="minorHAnsi" w:eastAsia="Times New Roman" w:hAnsiTheme="minorHAnsi"/>
                <w:sz w:val="21"/>
                <w:szCs w:val="21"/>
              </w:rPr>
            </w:pPr>
            <w:r w:rsidRPr="00F63741">
              <w:rPr>
                <w:sz w:val="21"/>
                <w:szCs w:val="21"/>
              </w:rPr>
              <w:t>10</w:t>
            </w:r>
          </w:p>
        </w:tc>
        <w:tc>
          <w:tcPr>
            <w:tcW w:w="720" w:type="dxa"/>
            <w:shd w:val="clear" w:color="auto" w:fill="auto"/>
            <w:noWrap/>
            <w:vAlign w:val="center"/>
          </w:tcPr>
          <w:p w14:paraId="0126C9AB" w14:textId="6B59A8CD" w:rsidR="00DE3893" w:rsidRPr="00F63741" w:rsidRDefault="00DE3893" w:rsidP="00DE3893">
            <w:pPr>
              <w:spacing w:after="0" w:line="240" w:lineRule="auto"/>
              <w:jc w:val="center"/>
              <w:rPr>
                <w:rFonts w:asciiTheme="minorHAnsi" w:eastAsia="Times New Roman" w:hAnsiTheme="minorHAnsi"/>
                <w:sz w:val="21"/>
                <w:szCs w:val="21"/>
              </w:rPr>
            </w:pPr>
            <w:r w:rsidRPr="00F63741">
              <w:rPr>
                <w:sz w:val="21"/>
                <w:szCs w:val="21"/>
              </w:rPr>
              <w:t>15</w:t>
            </w:r>
          </w:p>
        </w:tc>
      </w:tr>
      <w:tr w:rsidR="00DE3893" w:rsidRPr="000444C7" w14:paraId="58223842" w14:textId="77777777" w:rsidTr="00B519F8">
        <w:trPr>
          <w:trHeight w:val="260"/>
        </w:trPr>
        <w:tc>
          <w:tcPr>
            <w:tcW w:w="2520" w:type="dxa"/>
            <w:shd w:val="clear" w:color="auto" w:fill="auto"/>
            <w:noWrap/>
            <w:vAlign w:val="center"/>
          </w:tcPr>
          <w:p w14:paraId="5306672A" w14:textId="0D7674F8" w:rsidR="00DE3893" w:rsidRPr="00F63741" w:rsidRDefault="00DE3893" w:rsidP="00DE3893">
            <w:pPr>
              <w:spacing w:after="0" w:line="240" w:lineRule="auto"/>
              <w:rPr>
                <w:rFonts w:asciiTheme="minorHAnsi" w:hAnsiTheme="minorHAnsi"/>
                <w:sz w:val="21"/>
                <w:szCs w:val="21"/>
              </w:rPr>
            </w:pPr>
            <w:r w:rsidRPr="00F63741">
              <w:rPr>
                <w:sz w:val="21"/>
                <w:szCs w:val="21"/>
              </w:rPr>
              <w:t>Cabrillo</w:t>
            </w:r>
          </w:p>
        </w:tc>
        <w:tc>
          <w:tcPr>
            <w:tcW w:w="1440" w:type="dxa"/>
            <w:vAlign w:val="center"/>
          </w:tcPr>
          <w:p w14:paraId="37B0A168" w14:textId="71589501" w:rsidR="00DE3893" w:rsidRPr="00F63741" w:rsidRDefault="00DE3893" w:rsidP="00DE3893">
            <w:pPr>
              <w:spacing w:after="0" w:line="240" w:lineRule="auto"/>
              <w:rPr>
                <w:rFonts w:asciiTheme="minorHAnsi" w:eastAsia="Times New Roman" w:hAnsiTheme="minorHAnsi"/>
                <w:sz w:val="21"/>
                <w:szCs w:val="21"/>
              </w:rPr>
            </w:pPr>
            <w:r>
              <w:rPr>
                <w:sz w:val="21"/>
                <w:szCs w:val="21"/>
              </w:rPr>
              <w:t>SC-</w:t>
            </w:r>
            <w:r w:rsidRPr="00F63741">
              <w:rPr>
                <w:sz w:val="21"/>
                <w:szCs w:val="21"/>
              </w:rPr>
              <w:t>Monterey</w:t>
            </w:r>
          </w:p>
        </w:tc>
        <w:tc>
          <w:tcPr>
            <w:tcW w:w="1170" w:type="dxa"/>
            <w:vAlign w:val="center"/>
          </w:tcPr>
          <w:p w14:paraId="0BAB334E" w14:textId="50EDBA66" w:rsidR="00DE3893" w:rsidRDefault="00DE3893" w:rsidP="00DE3893">
            <w:pPr>
              <w:spacing w:after="0" w:line="240" w:lineRule="auto"/>
              <w:jc w:val="center"/>
              <w:rPr>
                <w:rFonts w:asciiTheme="minorHAnsi" w:eastAsia="Times New Roman" w:hAnsiTheme="minorHAnsi"/>
                <w:sz w:val="21"/>
                <w:szCs w:val="21"/>
              </w:rPr>
            </w:pPr>
            <w:r w:rsidRPr="000F5C91">
              <w:rPr>
                <w:rFonts w:asciiTheme="minorHAnsi" w:eastAsia="Times New Roman" w:hAnsiTheme="minorHAnsi"/>
                <w:sz w:val="21"/>
                <w:szCs w:val="21"/>
              </w:rPr>
              <w:t>050200</w:t>
            </w:r>
          </w:p>
        </w:tc>
        <w:tc>
          <w:tcPr>
            <w:tcW w:w="900" w:type="dxa"/>
            <w:shd w:val="clear" w:color="auto" w:fill="auto"/>
            <w:noWrap/>
            <w:vAlign w:val="center"/>
          </w:tcPr>
          <w:p w14:paraId="0E2CE2E2" w14:textId="64F6E4ED" w:rsidR="00DE3893" w:rsidRPr="003614A3" w:rsidRDefault="004A2C09" w:rsidP="00DE389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702</w:t>
            </w:r>
          </w:p>
        </w:tc>
        <w:tc>
          <w:tcPr>
            <w:tcW w:w="990" w:type="dxa"/>
            <w:vAlign w:val="center"/>
          </w:tcPr>
          <w:p w14:paraId="2DA9AEC9" w14:textId="470AB1A9" w:rsidR="00DE3893" w:rsidRPr="003614A3" w:rsidRDefault="00447ADD" w:rsidP="00DE3893">
            <w:pPr>
              <w:spacing w:after="0" w:line="240" w:lineRule="auto"/>
              <w:jc w:val="center"/>
              <w:rPr>
                <w:sz w:val="21"/>
                <w:szCs w:val="21"/>
              </w:rPr>
            </w:pPr>
            <w:r>
              <w:rPr>
                <w:sz w:val="21"/>
                <w:szCs w:val="21"/>
              </w:rPr>
              <w:t>125</w:t>
            </w:r>
          </w:p>
        </w:tc>
        <w:tc>
          <w:tcPr>
            <w:tcW w:w="810" w:type="dxa"/>
            <w:shd w:val="clear" w:color="auto" w:fill="auto"/>
            <w:noWrap/>
            <w:vAlign w:val="center"/>
          </w:tcPr>
          <w:p w14:paraId="47AAF2ED" w14:textId="325905C5" w:rsidR="00DE3893" w:rsidRPr="003614A3" w:rsidRDefault="00DE3893" w:rsidP="00DE3893">
            <w:pPr>
              <w:spacing w:after="0" w:line="240" w:lineRule="auto"/>
              <w:jc w:val="center"/>
              <w:rPr>
                <w:rFonts w:asciiTheme="minorHAnsi" w:eastAsia="Times New Roman" w:hAnsiTheme="minorHAnsi"/>
                <w:sz w:val="21"/>
                <w:szCs w:val="21"/>
              </w:rPr>
            </w:pPr>
            <w:r w:rsidRPr="0030383B">
              <w:rPr>
                <w:rFonts w:asciiTheme="minorHAnsi" w:eastAsia="Times New Roman" w:hAnsiTheme="minorHAnsi"/>
                <w:sz w:val="21"/>
                <w:szCs w:val="21"/>
              </w:rPr>
              <w:t>0</w:t>
            </w:r>
          </w:p>
        </w:tc>
        <w:tc>
          <w:tcPr>
            <w:tcW w:w="810" w:type="dxa"/>
            <w:shd w:val="clear" w:color="auto" w:fill="auto"/>
            <w:noWrap/>
            <w:vAlign w:val="center"/>
          </w:tcPr>
          <w:p w14:paraId="0436586D" w14:textId="25C420BF" w:rsidR="00DE3893" w:rsidRPr="00F63741" w:rsidRDefault="00DE3893" w:rsidP="00DE3893">
            <w:pPr>
              <w:spacing w:after="0" w:line="240" w:lineRule="auto"/>
              <w:jc w:val="center"/>
              <w:rPr>
                <w:rFonts w:asciiTheme="minorHAnsi" w:eastAsia="Times New Roman" w:hAnsiTheme="minorHAnsi"/>
                <w:sz w:val="21"/>
                <w:szCs w:val="21"/>
              </w:rPr>
            </w:pPr>
            <w:r w:rsidRPr="00F63741">
              <w:rPr>
                <w:sz w:val="21"/>
                <w:szCs w:val="21"/>
              </w:rPr>
              <w:t>22</w:t>
            </w:r>
          </w:p>
        </w:tc>
        <w:tc>
          <w:tcPr>
            <w:tcW w:w="900" w:type="dxa"/>
            <w:vAlign w:val="center"/>
          </w:tcPr>
          <w:p w14:paraId="7A7430E5" w14:textId="70290884" w:rsidR="00DE3893" w:rsidRPr="00F63741" w:rsidRDefault="00DE3893" w:rsidP="00DE3893">
            <w:pPr>
              <w:spacing w:after="0" w:line="240" w:lineRule="auto"/>
              <w:jc w:val="center"/>
              <w:rPr>
                <w:rFonts w:asciiTheme="minorHAnsi" w:eastAsia="Times New Roman" w:hAnsiTheme="minorHAnsi"/>
                <w:sz w:val="21"/>
                <w:szCs w:val="21"/>
              </w:rPr>
            </w:pPr>
            <w:r w:rsidRPr="00F63741">
              <w:rPr>
                <w:sz w:val="21"/>
                <w:szCs w:val="21"/>
              </w:rPr>
              <w:t>35</w:t>
            </w:r>
          </w:p>
        </w:tc>
        <w:tc>
          <w:tcPr>
            <w:tcW w:w="720" w:type="dxa"/>
            <w:shd w:val="clear" w:color="auto" w:fill="auto"/>
            <w:noWrap/>
            <w:vAlign w:val="center"/>
          </w:tcPr>
          <w:p w14:paraId="33EAF769" w14:textId="69ADC192" w:rsidR="00DE3893" w:rsidRPr="00F63741" w:rsidRDefault="00DE3893" w:rsidP="00DE3893">
            <w:pPr>
              <w:spacing w:after="0" w:line="240" w:lineRule="auto"/>
              <w:jc w:val="center"/>
              <w:rPr>
                <w:rFonts w:asciiTheme="minorHAnsi" w:eastAsia="Times New Roman" w:hAnsiTheme="minorHAnsi"/>
                <w:sz w:val="21"/>
                <w:szCs w:val="21"/>
              </w:rPr>
            </w:pPr>
            <w:r w:rsidRPr="00F63741">
              <w:rPr>
                <w:sz w:val="21"/>
                <w:szCs w:val="21"/>
              </w:rPr>
              <w:t>57</w:t>
            </w:r>
          </w:p>
        </w:tc>
      </w:tr>
      <w:tr w:rsidR="00B519F8" w:rsidRPr="000444C7" w14:paraId="0B342BDE" w14:textId="77777777" w:rsidTr="00B519F8">
        <w:trPr>
          <w:trHeight w:val="260"/>
        </w:trPr>
        <w:tc>
          <w:tcPr>
            <w:tcW w:w="2520" w:type="dxa"/>
            <w:vMerge w:val="restart"/>
            <w:shd w:val="clear" w:color="auto" w:fill="auto"/>
            <w:noWrap/>
            <w:vAlign w:val="center"/>
          </w:tcPr>
          <w:p w14:paraId="2055CE15" w14:textId="76DDD6BF" w:rsidR="00B519F8" w:rsidRPr="00F63741" w:rsidRDefault="00B519F8" w:rsidP="00DE3893">
            <w:pPr>
              <w:spacing w:after="0" w:line="240" w:lineRule="auto"/>
              <w:rPr>
                <w:rFonts w:asciiTheme="minorHAnsi" w:hAnsiTheme="minorHAnsi"/>
                <w:sz w:val="21"/>
                <w:szCs w:val="21"/>
              </w:rPr>
            </w:pPr>
            <w:r w:rsidRPr="00F63741">
              <w:rPr>
                <w:sz w:val="21"/>
                <w:szCs w:val="21"/>
              </w:rPr>
              <w:t>Canada</w:t>
            </w:r>
          </w:p>
        </w:tc>
        <w:tc>
          <w:tcPr>
            <w:tcW w:w="1440" w:type="dxa"/>
            <w:vMerge w:val="restart"/>
            <w:vAlign w:val="center"/>
          </w:tcPr>
          <w:p w14:paraId="16CFB6FA" w14:textId="37846768" w:rsidR="00B519F8" w:rsidRPr="00F63741" w:rsidRDefault="00B519F8" w:rsidP="00DE3893">
            <w:pPr>
              <w:spacing w:after="0" w:line="240" w:lineRule="auto"/>
              <w:rPr>
                <w:rFonts w:asciiTheme="minorHAnsi" w:eastAsia="Times New Roman" w:hAnsiTheme="minorHAnsi"/>
                <w:sz w:val="21"/>
                <w:szCs w:val="21"/>
              </w:rPr>
            </w:pPr>
            <w:r w:rsidRPr="00F63741">
              <w:rPr>
                <w:sz w:val="21"/>
                <w:szCs w:val="21"/>
              </w:rPr>
              <w:t>Mid-Peninsula</w:t>
            </w:r>
          </w:p>
        </w:tc>
        <w:tc>
          <w:tcPr>
            <w:tcW w:w="1170" w:type="dxa"/>
            <w:vAlign w:val="center"/>
          </w:tcPr>
          <w:p w14:paraId="2E8F4AEE" w14:textId="4B14B63E" w:rsidR="00B519F8" w:rsidRDefault="00B519F8" w:rsidP="00DE3893">
            <w:pPr>
              <w:spacing w:after="0" w:line="240" w:lineRule="auto"/>
              <w:jc w:val="center"/>
              <w:rPr>
                <w:rFonts w:asciiTheme="minorHAnsi" w:eastAsia="Times New Roman" w:hAnsiTheme="minorHAnsi"/>
                <w:sz w:val="21"/>
                <w:szCs w:val="21"/>
              </w:rPr>
            </w:pPr>
            <w:r w:rsidRPr="000F5C91">
              <w:rPr>
                <w:rFonts w:asciiTheme="minorHAnsi" w:eastAsia="Times New Roman" w:hAnsiTheme="minorHAnsi"/>
                <w:sz w:val="21"/>
                <w:szCs w:val="21"/>
              </w:rPr>
              <w:t>050200</w:t>
            </w:r>
          </w:p>
        </w:tc>
        <w:tc>
          <w:tcPr>
            <w:tcW w:w="900" w:type="dxa"/>
            <w:shd w:val="clear" w:color="auto" w:fill="auto"/>
            <w:noWrap/>
            <w:vAlign w:val="center"/>
          </w:tcPr>
          <w:p w14:paraId="39AB42E7" w14:textId="260C2229" w:rsidR="00B519F8" w:rsidRPr="003614A3" w:rsidRDefault="00B519F8" w:rsidP="00DE389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279</w:t>
            </w:r>
          </w:p>
        </w:tc>
        <w:tc>
          <w:tcPr>
            <w:tcW w:w="990" w:type="dxa"/>
            <w:vAlign w:val="center"/>
          </w:tcPr>
          <w:p w14:paraId="4C0A4270" w14:textId="52DD52C2" w:rsidR="00B519F8" w:rsidRPr="003614A3" w:rsidRDefault="00B519F8" w:rsidP="00DE3893">
            <w:pPr>
              <w:spacing w:after="0" w:line="240" w:lineRule="auto"/>
              <w:jc w:val="center"/>
              <w:rPr>
                <w:sz w:val="21"/>
                <w:szCs w:val="21"/>
              </w:rPr>
            </w:pPr>
            <w:r>
              <w:rPr>
                <w:sz w:val="21"/>
                <w:szCs w:val="21"/>
              </w:rPr>
              <w:t>50</w:t>
            </w:r>
          </w:p>
        </w:tc>
        <w:tc>
          <w:tcPr>
            <w:tcW w:w="810" w:type="dxa"/>
            <w:shd w:val="clear" w:color="auto" w:fill="auto"/>
            <w:noWrap/>
            <w:vAlign w:val="center"/>
          </w:tcPr>
          <w:p w14:paraId="7A96A46A" w14:textId="1C3F155C" w:rsidR="00B519F8" w:rsidRPr="003614A3" w:rsidRDefault="00B519F8" w:rsidP="00DE3893">
            <w:pPr>
              <w:spacing w:after="0" w:line="240" w:lineRule="auto"/>
              <w:jc w:val="center"/>
              <w:rPr>
                <w:rFonts w:asciiTheme="minorHAnsi" w:eastAsia="Times New Roman" w:hAnsiTheme="minorHAnsi"/>
                <w:sz w:val="21"/>
                <w:szCs w:val="21"/>
              </w:rPr>
            </w:pPr>
            <w:r w:rsidRPr="0030383B">
              <w:rPr>
                <w:rFonts w:asciiTheme="minorHAnsi" w:eastAsia="Times New Roman" w:hAnsiTheme="minorHAnsi"/>
                <w:sz w:val="21"/>
                <w:szCs w:val="21"/>
              </w:rPr>
              <w:t>0</w:t>
            </w:r>
          </w:p>
        </w:tc>
        <w:tc>
          <w:tcPr>
            <w:tcW w:w="810" w:type="dxa"/>
            <w:shd w:val="clear" w:color="auto" w:fill="auto"/>
            <w:noWrap/>
            <w:vAlign w:val="center"/>
          </w:tcPr>
          <w:p w14:paraId="002E7691" w14:textId="71389494" w:rsidR="00B519F8" w:rsidRPr="00F63741" w:rsidRDefault="00B519F8" w:rsidP="00DE3893">
            <w:pPr>
              <w:spacing w:after="0" w:line="240" w:lineRule="auto"/>
              <w:jc w:val="center"/>
              <w:rPr>
                <w:rFonts w:asciiTheme="minorHAnsi" w:eastAsia="Times New Roman" w:hAnsiTheme="minorHAnsi"/>
                <w:sz w:val="21"/>
                <w:szCs w:val="21"/>
              </w:rPr>
            </w:pPr>
            <w:r w:rsidRPr="00F63741">
              <w:rPr>
                <w:sz w:val="21"/>
                <w:szCs w:val="21"/>
              </w:rPr>
              <w:t>10</w:t>
            </w:r>
          </w:p>
        </w:tc>
        <w:tc>
          <w:tcPr>
            <w:tcW w:w="900" w:type="dxa"/>
            <w:vAlign w:val="center"/>
          </w:tcPr>
          <w:p w14:paraId="3FDC1BEB" w14:textId="22A8EFDF" w:rsidR="00B519F8" w:rsidRPr="00F63741" w:rsidRDefault="00B519F8" w:rsidP="00DE3893">
            <w:pPr>
              <w:spacing w:after="0" w:line="240" w:lineRule="auto"/>
              <w:jc w:val="center"/>
              <w:rPr>
                <w:rFonts w:asciiTheme="minorHAnsi" w:eastAsia="Times New Roman" w:hAnsiTheme="minorHAnsi"/>
                <w:sz w:val="21"/>
                <w:szCs w:val="21"/>
              </w:rPr>
            </w:pPr>
            <w:r w:rsidRPr="00F63741">
              <w:rPr>
                <w:sz w:val="21"/>
                <w:szCs w:val="21"/>
              </w:rPr>
              <w:t>15</w:t>
            </w:r>
          </w:p>
        </w:tc>
        <w:tc>
          <w:tcPr>
            <w:tcW w:w="720" w:type="dxa"/>
            <w:shd w:val="clear" w:color="auto" w:fill="auto"/>
            <w:noWrap/>
            <w:vAlign w:val="center"/>
          </w:tcPr>
          <w:p w14:paraId="11873620" w14:textId="49E7FD0B" w:rsidR="00B519F8" w:rsidRPr="00F63741" w:rsidRDefault="00B519F8" w:rsidP="00DE3893">
            <w:pPr>
              <w:spacing w:after="0" w:line="240" w:lineRule="auto"/>
              <w:jc w:val="center"/>
              <w:rPr>
                <w:rFonts w:asciiTheme="minorHAnsi" w:eastAsia="Times New Roman" w:hAnsiTheme="minorHAnsi"/>
                <w:sz w:val="21"/>
                <w:szCs w:val="21"/>
              </w:rPr>
            </w:pPr>
            <w:r w:rsidRPr="00F63741">
              <w:rPr>
                <w:sz w:val="21"/>
                <w:szCs w:val="21"/>
              </w:rPr>
              <w:t>25</w:t>
            </w:r>
          </w:p>
        </w:tc>
      </w:tr>
      <w:tr w:rsidR="00B519F8" w:rsidRPr="000444C7" w14:paraId="15EA289D" w14:textId="77777777" w:rsidTr="00B519F8">
        <w:trPr>
          <w:trHeight w:val="260"/>
        </w:trPr>
        <w:tc>
          <w:tcPr>
            <w:tcW w:w="2520" w:type="dxa"/>
            <w:vMerge/>
            <w:shd w:val="clear" w:color="auto" w:fill="auto"/>
            <w:noWrap/>
            <w:vAlign w:val="center"/>
          </w:tcPr>
          <w:p w14:paraId="68A83FC2" w14:textId="77777777" w:rsidR="00B519F8" w:rsidRPr="00F63741" w:rsidRDefault="00B519F8" w:rsidP="00DE3893">
            <w:pPr>
              <w:spacing w:after="0" w:line="240" w:lineRule="auto"/>
              <w:rPr>
                <w:sz w:val="21"/>
                <w:szCs w:val="21"/>
              </w:rPr>
            </w:pPr>
          </w:p>
        </w:tc>
        <w:tc>
          <w:tcPr>
            <w:tcW w:w="1440" w:type="dxa"/>
            <w:vMerge/>
            <w:vAlign w:val="center"/>
          </w:tcPr>
          <w:p w14:paraId="19A2DCBB" w14:textId="77777777" w:rsidR="00B519F8" w:rsidRPr="00F63741" w:rsidRDefault="00B519F8" w:rsidP="00DE3893">
            <w:pPr>
              <w:spacing w:after="0" w:line="240" w:lineRule="auto"/>
              <w:rPr>
                <w:sz w:val="21"/>
                <w:szCs w:val="21"/>
              </w:rPr>
            </w:pPr>
          </w:p>
        </w:tc>
        <w:tc>
          <w:tcPr>
            <w:tcW w:w="1170" w:type="dxa"/>
            <w:vAlign w:val="center"/>
          </w:tcPr>
          <w:p w14:paraId="17FAB0F3" w14:textId="64DF4054" w:rsidR="00B519F8" w:rsidRPr="000F5C91" w:rsidRDefault="00B519F8" w:rsidP="00DE389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050210</w:t>
            </w:r>
          </w:p>
        </w:tc>
        <w:tc>
          <w:tcPr>
            <w:tcW w:w="900" w:type="dxa"/>
            <w:shd w:val="clear" w:color="auto" w:fill="auto"/>
            <w:noWrap/>
            <w:vAlign w:val="center"/>
          </w:tcPr>
          <w:p w14:paraId="07632AE7" w14:textId="00678867" w:rsidR="00B519F8" w:rsidRDefault="00B519F8" w:rsidP="00DE389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48</w:t>
            </w:r>
          </w:p>
        </w:tc>
        <w:tc>
          <w:tcPr>
            <w:tcW w:w="990" w:type="dxa"/>
            <w:vAlign w:val="center"/>
          </w:tcPr>
          <w:p w14:paraId="0271A47B" w14:textId="08444081" w:rsidR="00B519F8" w:rsidRDefault="00B519F8" w:rsidP="00DE3893">
            <w:pPr>
              <w:spacing w:after="0" w:line="240" w:lineRule="auto"/>
              <w:jc w:val="center"/>
              <w:rPr>
                <w:sz w:val="21"/>
                <w:szCs w:val="21"/>
              </w:rPr>
            </w:pPr>
            <w:r>
              <w:rPr>
                <w:sz w:val="21"/>
                <w:szCs w:val="21"/>
              </w:rPr>
              <w:t>n&lt;10</w:t>
            </w:r>
          </w:p>
        </w:tc>
        <w:tc>
          <w:tcPr>
            <w:tcW w:w="810" w:type="dxa"/>
            <w:shd w:val="clear" w:color="auto" w:fill="auto"/>
            <w:noWrap/>
            <w:vAlign w:val="center"/>
          </w:tcPr>
          <w:p w14:paraId="5CBFBDE0" w14:textId="72B2372B" w:rsidR="00B519F8" w:rsidRPr="0030383B" w:rsidRDefault="00B519F8" w:rsidP="00DE389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42E42740" w14:textId="71DBE9E2" w:rsidR="00B519F8" w:rsidRPr="00F63741" w:rsidRDefault="00B519F8" w:rsidP="00DE3893">
            <w:pPr>
              <w:spacing w:after="0" w:line="240" w:lineRule="auto"/>
              <w:jc w:val="center"/>
              <w:rPr>
                <w:sz w:val="21"/>
                <w:szCs w:val="21"/>
              </w:rPr>
            </w:pPr>
            <w:r>
              <w:rPr>
                <w:sz w:val="21"/>
                <w:szCs w:val="21"/>
              </w:rPr>
              <w:t>0</w:t>
            </w:r>
          </w:p>
        </w:tc>
        <w:tc>
          <w:tcPr>
            <w:tcW w:w="900" w:type="dxa"/>
            <w:vAlign w:val="center"/>
          </w:tcPr>
          <w:p w14:paraId="45C289CE" w14:textId="40DFA754" w:rsidR="00B519F8" w:rsidRPr="00F63741" w:rsidRDefault="00B519F8" w:rsidP="00DE3893">
            <w:pPr>
              <w:spacing w:after="0" w:line="240" w:lineRule="auto"/>
              <w:jc w:val="center"/>
              <w:rPr>
                <w:sz w:val="21"/>
                <w:szCs w:val="21"/>
              </w:rPr>
            </w:pPr>
            <w:r>
              <w:rPr>
                <w:sz w:val="21"/>
                <w:szCs w:val="21"/>
              </w:rPr>
              <w:t>0</w:t>
            </w:r>
          </w:p>
        </w:tc>
        <w:tc>
          <w:tcPr>
            <w:tcW w:w="720" w:type="dxa"/>
            <w:shd w:val="clear" w:color="auto" w:fill="auto"/>
            <w:noWrap/>
            <w:vAlign w:val="center"/>
          </w:tcPr>
          <w:p w14:paraId="532D8F95" w14:textId="4F362966" w:rsidR="00B519F8" w:rsidRPr="00F63741" w:rsidRDefault="00B519F8" w:rsidP="00DE3893">
            <w:pPr>
              <w:spacing w:after="0" w:line="240" w:lineRule="auto"/>
              <w:jc w:val="center"/>
              <w:rPr>
                <w:sz w:val="21"/>
                <w:szCs w:val="21"/>
              </w:rPr>
            </w:pPr>
            <w:r>
              <w:rPr>
                <w:sz w:val="21"/>
                <w:szCs w:val="21"/>
              </w:rPr>
              <w:t>0</w:t>
            </w:r>
          </w:p>
        </w:tc>
      </w:tr>
      <w:tr w:rsidR="00DE3893" w:rsidRPr="000444C7" w14:paraId="11AF0937" w14:textId="77777777" w:rsidTr="00B519F8">
        <w:trPr>
          <w:trHeight w:val="260"/>
        </w:trPr>
        <w:tc>
          <w:tcPr>
            <w:tcW w:w="2520" w:type="dxa"/>
            <w:shd w:val="clear" w:color="auto" w:fill="auto"/>
            <w:noWrap/>
            <w:vAlign w:val="center"/>
          </w:tcPr>
          <w:p w14:paraId="625E3A02" w14:textId="6D7FCABC" w:rsidR="00DE3893" w:rsidRPr="00F63741" w:rsidRDefault="00DE3893" w:rsidP="00DE3893">
            <w:pPr>
              <w:spacing w:after="0" w:line="240" w:lineRule="auto"/>
              <w:rPr>
                <w:sz w:val="21"/>
                <w:szCs w:val="21"/>
              </w:rPr>
            </w:pPr>
            <w:r w:rsidRPr="00F63741">
              <w:rPr>
                <w:sz w:val="21"/>
                <w:szCs w:val="21"/>
              </w:rPr>
              <w:t>Chabot Hayward</w:t>
            </w:r>
          </w:p>
        </w:tc>
        <w:tc>
          <w:tcPr>
            <w:tcW w:w="1440" w:type="dxa"/>
            <w:vAlign w:val="center"/>
          </w:tcPr>
          <w:p w14:paraId="53E45A5B" w14:textId="5A9172D9" w:rsidR="00DE3893" w:rsidRPr="00F63741" w:rsidRDefault="00DE3893" w:rsidP="00DE3893">
            <w:pPr>
              <w:spacing w:after="0" w:line="240" w:lineRule="auto"/>
              <w:rPr>
                <w:sz w:val="21"/>
                <w:szCs w:val="21"/>
              </w:rPr>
            </w:pPr>
            <w:r w:rsidRPr="00F63741">
              <w:rPr>
                <w:sz w:val="21"/>
                <w:szCs w:val="21"/>
              </w:rPr>
              <w:t>East Bay</w:t>
            </w:r>
          </w:p>
        </w:tc>
        <w:tc>
          <w:tcPr>
            <w:tcW w:w="1170" w:type="dxa"/>
            <w:vAlign w:val="center"/>
          </w:tcPr>
          <w:p w14:paraId="3E28817F" w14:textId="74A04488" w:rsidR="00DE3893" w:rsidRDefault="00DE3893" w:rsidP="00DE3893">
            <w:pPr>
              <w:spacing w:after="0" w:line="240" w:lineRule="auto"/>
              <w:jc w:val="center"/>
              <w:rPr>
                <w:rFonts w:asciiTheme="minorHAnsi" w:eastAsia="Times New Roman" w:hAnsiTheme="minorHAnsi"/>
                <w:sz w:val="21"/>
                <w:szCs w:val="21"/>
              </w:rPr>
            </w:pPr>
            <w:r w:rsidRPr="000F5C91">
              <w:rPr>
                <w:rFonts w:asciiTheme="minorHAnsi" w:eastAsia="Times New Roman" w:hAnsiTheme="minorHAnsi"/>
                <w:sz w:val="21"/>
                <w:szCs w:val="21"/>
              </w:rPr>
              <w:t>050200</w:t>
            </w:r>
          </w:p>
        </w:tc>
        <w:tc>
          <w:tcPr>
            <w:tcW w:w="900" w:type="dxa"/>
            <w:shd w:val="clear" w:color="auto" w:fill="auto"/>
            <w:noWrap/>
            <w:vAlign w:val="center"/>
          </w:tcPr>
          <w:p w14:paraId="7A6B4A05" w14:textId="55B0C239" w:rsidR="00DE3893" w:rsidRDefault="004A2C09" w:rsidP="00DE389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1,301</w:t>
            </w:r>
          </w:p>
        </w:tc>
        <w:tc>
          <w:tcPr>
            <w:tcW w:w="990" w:type="dxa"/>
            <w:vAlign w:val="center"/>
          </w:tcPr>
          <w:p w14:paraId="61BE216F" w14:textId="33DB1DB5" w:rsidR="00DE3893" w:rsidRDefault="00447ADD" w:rsidP="00DE3893">
            <w:pPr>
              <w:spacing w:after="0" w:line="240" w:lineRule="auto"/>
              <w:jc w:val="center"/>
              <w:rPr>
                <w:sz w:val="21"/>
                <w:szCs w:val="21"/>
              </w:rPr>
            </w:pPr>
            <w:r>
              <w:rPr>
                <w:sz w:val="21"/>
                <w:szCs w:val="21"/>
              </w:rPr>
              <w:t>258</w:t>
            </w:r>
          </w:p>
        </w:tc>
        <w:tc>
          <w:tcPr>
            <w:tcW w:w="810" w:type="dxa"/>
            <w:shd w:val="clear" w:color="auto" w:fill="auto"/>
            <w:noWrap/>
            <w:vAlign w:val="center"/>
          </w:tcPr>
          <w:p w14:paraId="0103906A" w14:textId="3B232624" w:rsidR="00DE3893" w:rsidRPr="003614A3" w:rsidRDefault="00DE3893" w:rsidP="00DE3893">
            <w:pPr>
              <w:spacing w:after="0" w:line="240" w:lineRule="auto"/>
              <w:jc w:val="center"/>
              <w:rPr>
                <w:sz w:val="21"/>
                <w:szCs w:val="21"/>
              </w:rPr>
            </w:pPr>
            <w:r w:rsidRPr="0030383B">
              <w:rPr>
                <w:rFonts w:asciiTheme="minorHAnsi" w:eastAsia="Times New Roman" w:hAnsiTheme="minorHAnsi"/>
                <w:sz w:val="21"/>
                <w:szCs w:val="21"/>
              </w:rPr>
              <w:t>0</w:t>
            </w:r>
          </w:p>
        </w:tc>
        <w:tc>
          <w:tcPr>
            <w:tcW w:w="810" w:type="dxa"/>
            <w:shd w:val="clear" w:color="auto" w:fill="auto"/>
            <w:noWrap/>
            <w:vAlign w:val="center"/>
          </w:tcPr>
          <w:p w14:paraId="00C7E9E2" w14:textId="46070C76" w:rsidR="00DE3893" w:rsidRPr="00F63741" w:rsidRDefault="00DE3893" w:rsidP="00DE3893">
            <w:pPr>
              <w:spacing w:after="0" w:line="240" w:lineRule="auto"/>
              <w:jc w:val="center"/>
              <w:rPr>
                <w:sz w:val="21"/>
                <w:szCs w:val="21"/>
              </w:rPr>
            </w:pPr>
            <w:r w:rsidRPr="00F63741">
              <w:rPr>
                <w:sz w:val="21"/>
                <w:szCs w:val="21"/>
              </w:rPr>
              <w:t>20</w:t>
            </w:r>
          </w:p>
        </w:tc>
        <w:tc>
          <w:tcPr>
            <w:tcW w:w="900" w:type="dxa"/>
            <w:vAlign w:val="center"/>
          </w:tcPr>
          <w:p w14:paraId="10643F80" w14:textId="1775EB87" w:rsidR="00DE3893" w:rsidRPr="00F63741" w:rsidRDefault="00DE3893" w:rsidP="00DE3893">
            <w:pPr>
              <w:spacing w:after="0" w:line="240" w:lineRule="auto"/>
              <w:jc w:val="center"/>
              <w:rPr>
                <w:rFonts w:asciiTheme="minorHAnsi" w:eastAsia="Times New Roman" w:hAnsiTheme="minorHAnsi"/>
                <w:sz w:val="21"/>
                <w:szCs w:val="21"/>
              </w:rPr>
            </w:pPr>
            <w:r w:rsidRPr="00F63741">
              <w:rPr>
                <w:sz w:val="21"/>
                <w:szCs w:val="21"/>
              </w:rPr>
              <w:t>38</w:t>
            </w:r>
          </w:p>
        </w:tc>
        <w:tc>
          <w:tcPr>
            <w:tcW w:w="720" w:type="dxa"/>
            <w:shd w:val="clear" w:color="auto" w:fill="auto"/>
            <w:noWrap/>
            <w:vAlign w:val="center"/>
          </w:tcPr>
          <w:p w14:paraId="70E4B98B" w14:textId="63E36443" w:rsidR="00DE3893" w:rsidRPr="00F63741" w:rsidRDefault="00DE3893" w:rsidP="00DE3893">
            <w:pPr>
              <w:spacing w:after="0" w:line="240" w:lineRule="auto"/>
              <w:jc w:val="center"/>
              <w:rPr>
                <w:rFonts w:asciiTheme="minorHAnsi" w:eastAsia="Times New Roman" w:hAnsiTheme="minorHAnsi"/>
                <w:sz w:val="21"/>
                <w:szCs w:val="21"/>
              </w:rPr>
            </w:pPr>
            <w:r w:rsidRPr="00F63741">
              <w:rPr>
                <w:sz w:val="21"/>
                <w:szCs w:val="21"/>
              </w:rPr>
              <w:t>58</w:t>
            </w:r>
          </w:p>
        </w:tc>
      </w:tr>
      <w:tr w:rsidR="00DE3893" w:rsidRPr="000444C7" w14:paraId="33872A97" w14:textId="77777777" w:rsidTr="00B519F8">
        <w:trPr>
          <w:trHeight w:val="260"/>
        </w:trPr>
        <w:tc>
          <w:tcPr>
            <w:tcW w:w="2520" w:type="dxa"/>
            <w:shd w:val="clear" w:color="auto" w:fill="auto"/>
            <w:noWrap/>
            <w:vAlign w:val="center"/>
          </w:tcPr>
          <w:p w14:paraId="7CB35A70" w14:textId="18EFE60C" w:rsidR="00DE3893" w:rsidRPr="00F63741" w:rsidRDefault="00DE3893" w:rsidP="00DE3893">
            <w:pPr>
              <w:spacing w:after="0" w:line="240" w:lineRule="auto"/>
              <w:rPr>
                <w:sz w:val="21"/>
                <w:szCs w:val="21"/>
              </w:rPr>
            </w:pPr>
            <w:r w:rsidRPr="00F63741">
              <w:rPr>
                <w:sz w:val="21"/>
                <w:szCs w:val="21"/>
              </w:rPr>
              <w:t>Contra Costa</w:t>
            </w:r>
          </w:p>
        </w:tc>
        <w:tc>
          <w:tcPr>
            <w:tcW w:w="1440" w:type="dxa"/>
            <w:vAlign w:val="center"/>
          </w:tcPr>
          <w:p w14:paraId="07A1889B" w14:textId="46590D76" w:rsidR="00DE3893" w:rsidRPr="00F63741" w:rsidRDefault="00DE3893" w:rsidP="00DE3893">
            <w:pPr>
              <w:spacing w:after="0" w:line="240" w:lineRule="auto"/>
              <w:rPr>
                <w:sz w:val="21"/>
                <w:szCs w:val="21"/>
              </w:rPr>
            </w:pPr>
            <w:r w:rsidRPr="00F63741">
              <w:rPr>
                <w:sz w:val="21"/>
                <w:szCs w:val="21"/>
              </w:rPr>
              <w:t>East Bay</w:t>
            </w:r>
          </w:p>
        </w:tc>
        <w:tc>
          <w:tcPr>
            <w:tcW w:w="1170" w:type="dxa"/>
            <w:vAlign w:val="center"/>
          </w:tcPr>
          <w:p w14:paraId="267C1FE1" w14:textId="437217B5" w:rsidR="00DE3893" w:rsidRDefault="00DE3893" w:rsidP="00DE3893">
            <w:pPr>
              <w:spacing w:after="0" w:line="240" w:lineRule="auto"/>
              <w:jc w:val="center"/>
              <w:rPr>
                <w:rFonts w:asciiTheme="minorHAnsi" w:eastAsia="Times New Roman" w:hAnsiTheme="minorHAnsi"/>
                <w:sz w:val="21"/>
                <w:szCs w:val="21"/>
              </w:rPr>
            </w:pPr>
            <w:r w:rsidRPr="000F5C91">
              <w:rPr>
                <w:rFonts w:asciiTheme="minorHAnsi" w:eastAsia="Times New Roman" w:hAnsiTheme="minorHAnsi"/>
                <w:sz w:val="21"/>
                <w:szCs w:val="21"/>
              </w:rPr>
              <w:t>050200</w:t>
            </w:r>
          </w:p>
        </w:tc>
        <w:tc>
          <w:tcPr>
            <w:tcW w:w="900" w:type="dxa"/>
            <w:shd w:val="clear" w:color="auto" w:fill="auto"/>
            <w:noWrap/>
            <w:vAlign w:val="center"/>
          </w:tcPr>
          <w:p w14:paraId="5B0256FB" w14:textId="539354AC" w:rsidR="00DE3893" w:rsidRDefault="004A2C09" w:rsidP="00DE389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255</w:t>
            </w:r>
          </w:p>
        </w:tc>
        <w:tc>
          <w:tcPr>
            <w:tcW w:w="990" w:type="dxa"/>
            <w:vAlign w:val="center"/>
          </w:tcPr>
          <w:p w14:paraId="149626BD" w14:textId="2B3AB90D" w:rsidR="00DE3893" w:rsidRDefault="00A73256" w:rsidP="00DE3893">
            <w:pPr>
              <w:spacing w:after="0" w:line="240" w:lineRule="auto"/>
              <w:jc w:val="center"/>
              <w:rPr>
                <w:sz w:val="21"/>
                <w:szCs w:val="21"/>
              </w:rPr>
            </w:pPr>
            <w:r>
              <w:rPr>
                <w:sz w:val="21"/>
                <w:szCs w:val="21"/>
              </w:rPr>
              <w:t>48</w:t>
            </w:r>
          </w:p>
        </w:tc>
        <w:tc>
          <w:tcPr>
            <w:tcW w:w="810" w:type="dxa"/>
            <w:shd w:val="clear" w:color="auto" w:fill="auto"/>
            <w:noWrap/>
            <w:vAlign w:val="center"/>
          </w:tcPr>
          <w:p w14:paraId="03CFCFA0" w14:textId="4E7B0400" w:rsidR="00DE3893" w:rsidRDefault="00DE3893" w:rsidP="00DE3893">
            <w:pPr>
              <w:spacing w:after="0" w:line="240" w:lineRule="auto"/>
              <w:jc w:val="center"/>
              <w:rPr>
                <w:sz w:val="21"/>
                <w:szCs w:val="21"/>
              </w:rPr>
            </w:pPr>
            <w:r w:rsidRPr="0030383B">
              <w:rPr>
                <w:rFonts w:asciiTheme="minorHAnsi" w:eastAsia="Times New Roman" w:hAnsiTheme="minorHAnsi"/>
                <w:sz w:val="21"/>
                <w:szCs w:val="21"/>
              </w:rPr>
              <w:t>0</w:t>
            </w:r>
          </w:p>
        </w:tc>
        <w:tc>
          <w:tcPr>
            <w:tcW w:w="810" w:type="dxa"/>
            <w:shd w:val="clear" w:color="auto" w:fill="auto"/>
            <w:noWrap/>
            <w:vAlign w:val="center"/>
          </w:tcPr>
          <w:p w14:paraId="565CEAF1" w14:textId="1F681085" w:rsidR="00DE3893" w:rsidRPr="00F63741" w:rsidRDefault="00DE3893" w:rsidP="00DE3893">
            <w:pPr>
              <w:spacing w:after="0" w:line="240" w:lineRule="auto"/>
              <w:jc w:val="center"/>
              <w:rPr>
                <w:sz w:val="21"/>
                <w:szCs w:val="21"/>
              </w:rPr>
            </w:pPr>
            <w:r w:rsidRPr="00F63741">
              <w:rPr>
                <w:sz w:val="21"/>
                <w:szCs w:val="21"/>
              </w:rPr>
              <w:t>0</w:t>
            </w:r>
          </w:p>
        </w:tc>
        <w:tc>
          <w:tcPr>
            <w:tcW w:w="900" w:type="dxa"/>
            <w:vAlign w:val="center"/>
          </w:tcPr>
          <w:p w14:paraId="45ADF3C5" w14:textId="21D959A9" w:rsidR="00DE3893" w:rsidRPr="00F63741" w:rsidRDefault="00DE3893" w:rsidP="00DE3893">
            <w:pPr>
              <w:spacing w:after="0" w:line="240" w:lineRule="auto"/>
              <w:jc w:val="center"/>
              <w:rPr>
                <w:rFonts w:asciiTheme="minorHAnsi" w:eastAsia="Times New Roman" w:hAnsiTheme="minorHAnsi"/>
                <w:sz w:val="21"/>
                <w:szCs w:val="21"/>
              </w:rPr>
            </w:pPr>
            <w:r w:rsidRPr="00F63741">
              <w:rPr>
                <w:sz w:val="21"/>
                <w:szCs w:val="21"/>
              </w:rPr>
              <w:t>6</w:t>
            </w:r>
          </w:p>
        </w:tc>
        <w:tc>
          <w:tcPr>
            <w:tcW w:w="720" w:type="dxa"/>
            <w:shd w:val="clear" w:color="auto" w:fill="auto"/>
            <w:noWrap/>
            <w:vAlign w:val="center"/>
          </w:tcPr>
          <w:p w14:paraId="3D6DACB3" w14:textId="258A534E" w:rsidR="00DE3893" w:rsidRPr="00F63741" w:rsidRDefault="00DE3893" w:rsidP="00DE3893">
            <w:pPr>
              <w:spacing w:after="0" w:line="240" w:lineRule="auto"/>
              <w:jc w:val="center"/>
              <w:rPr>
                <w:rFonts w:asciiTheme="minorHAnsi" w:eastAsia="Times New Roman" w:hAnsiTheme="minorHAnsi"/>
                <w:sz w:val="21"/>
                <w:szCs w:val="21"/>
              </w:rPr>
            </w:pPr>
            <w:r w:rsidRPr="00F63741">
              <w:rPr>
                <w:sz w:val="21"/>
                <w:szCs w:val="21"/>
              </w:rPr>
              <w:t>6</w:t>
            </w:r>
          </w:p>
        </w:tc>
      </w:tr>
      <w:tr w:rsidR="009C5FF3" w:rsidRPr="000444C7" w14:paraId="58AD4A75" w14:textId="77777777" w:rsidTr="00B519F8">
        <w:trPr>
          <w:trHeight w:val="260"/>
        </w:trPr>
        <w:tc>
          <w:tcPr>
            <w:tcW w:w="2520" w:type="dxa"/>
            <w:vMerge w:val="restart"/>
            <w:shd w:val="clear" w:color="auto" w:fill="auto"/>
            <w:noWrap/>
            <w:vAlign w:val="center"/>
          </w:tcPr>
          <w:p w14:paraId="4A4484E0" w14:textId="61663D0F" w:rsidR="009C5FF3" w:rsidRPr="00F63741" w:rsidRDefault="009C5FF3" w:rsidP="00DE3893">
            <w:pPr>
              <w:spacing w:after="0" w:line="240" w:lineRule="auto"/>
              <w:rPr>
                <w:rFonts w:asciiTheme="minorHAnsi" w:hAnsiTheme="minorHAnsi"/>
                <w:sz w:val="21"/>
                <w:szCs w:val="21"/>
              </w:rPr>
            </w:pPr>
            <w:r w:rsidRPr="00F63741">
              <w:rPr>
                <w:sz w:val="21"/>
                <w:szCs w:val="21"/>
              </w:rPr>
              <w:t>Deanza</w:t>
            </w:r>
          </w:p>
        </w:tc>
        <w:tc>
          <w:tcPr>
            <w:tcW w:w="1440" w:type="dxa"/>
            <w:vMerge w:val="restart"/>
            <w:vAlign w:val="center"/>
          </w:tcPr>
          <w:p w14:paraId="41AA7518" w14:textId="2A415672" w:rsidR="009C5FF3" w:rsidRPr="00F63741" w:rsidRDefault="009C5FF3" w:rsidP="00DE3893">
            <w:pPr>
              <w:spacing w:after="0" w:line="240" w:lineRule="auto"/>
              <w:rPr>
                <w:rFonts w:asciiTheme="minorHAnsi" w:eastAsia="Times New Roman" w:hAnsiTheme="minorHAnsi"/>
                <w:sz w:val="21"/>
                <w:szCs w:val="21"/>
              </w:rPr>
            </w:pPr>
            <w:r w:rsidRPr="00F63741">
              <w:rPr>
                <w:sz w:val="21"/>
                <w:szCs w:val="21"/>
              </w:rPr>
              <w:t>Silicon Valley</w:t>
            </w:r>
          </w:p>
        </w:tc>
        <w:tc>
          <w:tcPr>
            <w:tcW w:w="1170" w:type="dxa"/>
            <w:vAlign w:val="center"/>
          </w:tcPr>
          <w:p w14:paraId="5F0DAD65" w14:textId="0B044FCD" w:rsidR="009C5FF3" w:rsidRDefault="009C5FF3" w:rsidP="00DE3893">
            <w:pPr>
              <w:spacing w:after="0" w:line="240" w:lineRule="auto"/>
              <w:jc w:val="center"/>
              <w:rPr>
                <w:rFonts w:asciiTheme="minorHAnsi" w:eastAsia="Times New Roman" w:hAnsiTheme="minorHAnsi"/>
                <w:sz w:val="21"/>
                <w:szCs w:val="21"/>
              </w:rPr>
            </w:pPr>
            <w:r w:rsidRPr="000F5C91">
              <w:rPr>
                <w:rFonts w:asciiTheme="minorHAnsi" w:eastAsia="Times New Roman" w:hAnsiTheme="minorHAnsi"/>
                <w:sz w:val="21"/>
                <w:szCs w:val="21"/>
              </w:rPr>
              <w:t>050200</w:t>
            </w:r>
          </w:p>
        </w:tc>
        <w:tc>
          <w:tcPr>
            <w:tcW w:w="900" w:type="dxa"/>
            <w:shd w:val="clear" w:color="auto" w:fill="auto"/>
            <w:noWrap/>
            <w:vAlign w:val="center"/>
          </w:tcPr>
          <w:p w14:paraId="123EB222" w14:textId="40EBD88B" w:rsidR="009C5FF3" w:rsidRPr="003614A3" w:rsidRDefault="009C5FF3" w:rsidP="00DE389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2,878</w:t>
            </w:r>
          </w:p>
        </w:tc>
        <w:tc>
          <w:tcPr>
            <w:tcW w:w="990" w:type="dxa"/>
            <w:vAlign w:val="center"/>
          </w:tcPr>
          <w:p w14:paraId="6E700D24" w14:textId="1B026BA6" w:rsidR="009C5FF3" w:rsidRPr="003614A3" w:rsidRDefault="009C5FF3" w:rsidP="00DE389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558</w:t>
            </w:r>
          </w:p>
        </w:tc>
        <w:tc>
          <w:tcPr>
            <w:tcW w:w="810" w:type="dxa"/>
            <w:shd w:val="clear" w:color="auto" w:fill="auto"/>
            <w:noWrap/>
            <w:vAlign w:val="center"/>
          </w:tcPr>
          <w:p w14:paraId="0290D35A" w14:textId="6055546E" w:rsidR="009C5FF3" w:rsidRPr="003614A3" w:rsidRDefault="009C5FF3" w:rsidP="00DE3893">
            <w:pPr>
              <w:spacing w:after="0" w:line="240" w:lineRule="auto"/>
              <w:jc w:val="center"/>
              <w:rPr>
                <w:rFonts w:asciiTheme="minorHAnsi" w:eastAsia="Times New Roman" w:hAnsiTheme="minorHAnsi"/>
                <w:sz w:val="21"/>
                <w:szCs w:val="21"/>
              </w:rPr>
            </w:pPr>
            <w:r w:rsidRPr="0030383B">
              <w:rPr>
                <w:rFonts w:asciiTheme="minorHAnsi" w:eastAsia="Times New Roman" w:hAnsiTheme="minorHAnsi"/>
                <w:sz w:val="21"/>
                <w:szCs w:val="21"/>
              </w:rPr>
              <w:t>0</w:t>
            </w:r>
          </w:p>
        </w:tc>
        <w:tc>
          <w:tcPr>
            <w:tcW w:w="810" w:type="dxa"/>
            <w:shd w:val="clear" w:color="auto" w:fill="auto"/>
            <w:noWrap/>
            <w:vAlign w:val="center"/>
          </w:tcPr>
          <w:p w14:paraId="0908CF9B" w14:textId="2A51640A" w:rsidR="009C5FF3" w:rsidRPr="00F63741" w:rsidRDefault="009C5FF3" w:rsidP="00DE3893">
            <w:pPr>
              <w:spacing w:after="0" w:line="240" w:lineRule="auto"/>
              <w:jc w:val="center"/>
              <w:rPr>
                <w:rFonts w:asciiTheme="minorHAnsi" w:eastAsia="Times New Roman" w:hAnsiTheme="minorHAnsi"/>
                <w:sz w:val="21"/>
                <w:szCs w:val="21"/>
              </w:rPr>
            </w:pPr>
            <w:r w:rsidRPr="00F63741">
              <w:rPr>
                <w:sz w:val="21"/>
                <w:szCs w:val="21"/>
              </w:rPr>
              <w:t>32</w:t>
            </w:r>
          </w:p>
        </w:tc>
        <w:tc>
          <w:tcPr>
            <w:tcW w:w="900" w:type="dxa"/>
            <w:vAlign w:val="center"/>
          </w:tcPr>
          <w:p w14:paraId="63701037" w14:textId="0F779D97" w:rsidR="009C5FF3" w:rsidRPr="00F63741" w:rsidRDefault="009C5FF3" w:rsidP="00DE3893">
            <w:pPr>
              <w:spacing w:after="0" w:line="240" w:lineRule="auto"/>
              <w:jc w:val="center"/>
              <w:rPr>
                <w:rFonts w:asciiTheme="minorHAnsi" w:eastAsia="Times New Roman" w:hAnsiTheme="minorHAnsi"/>
                <w:sz w:val="21"/>
                <w:szCs w:val="21"/>
              </w:rPr>
            </w:pPr>
            <w:r w:rsidRPr="00F63741">
              <w:rPr>
                <w:sz w:val="21"/>
                <w:szCs w:val="21"/>
              </w:rPr>
              <w:t>47</w:t>
            </w:r>
          </w:p>
        </w:tc>
        <w:tc>
          <w:tcPr>
            <w:tcW w:w="720" w:type="dxa"/>
            <w:shd w:val="clear" w:color="auto" w:fill="auto"/>
            <w:noWrap/>
            <w:vAlign w:val="center"/>
          </w:tcPr>
          <w:p w14:paraId="321131B9" w14:textId="46AA9F91" w:rsidR="009C5FF3" w:rsidRPr="00F63741" w:rsidRDefault="009C5FF3" w:rsidP="00DE3893">
            <w:pPr>
              <w:spacing w:after="0" w:line="240" w:lineRule="auto"/>
              <w:jc w:val="center"/>
              <w:rPr>
                <w:rFonts w:asciiTheme="minorHAnsi" w:eastAsia="Times New Roman" w:hAnsiTheme="minorHAnsi"/>
                <w:sz w:val="21"/>
                <w:szCs w:val="21"/>
              </w:rPr>
            </w:pPr>
            <w:r w:rsidRPr="00F63741">
              <w:rPr>
                <w:sz w:val="21"/>
                <w:szCs w:val="21"/>
              </w:rPr>
              <w:t>79</w:t>
            </w:r>
          </w:p>
        </w:tc>
      </w:tr>
      <w:tr w:rsidR="009C5FF3" w:rsidRPr="000444C7" w14:paraId="3D1F7268" w14:textId="77777777" w:rsidTr="00B519F8">
        <w:trPr>
          <w:trHeight w:val="260"/>
        </w:trPr>
        <w:tc>
          <w:tcPr>
            <w:tcW w:w="2520" w:type="dxa"/>
            <w:vMerge/>
            <w:shd w:val="clear" w:color="auto" w:fill="auto"/>
            <w:noWrap/>
            <w:vAlign w:val="center"/>
          </w:tcPr>
          <w:p w14:paraId="421B66C5" w14:textId="77777777" w:rsidR="009C5FF3" w:rsidRPr="00F63741" w:rsidRDefault="009C5FF3" w:rsidP="00DE3893">
            <w:pPr>
              <w:spacing w:after="0" w:line="240" w:lineRule="auto"/>
              <w:rPr>
                <w:sz w:val="21"/>
                <w:szCs w:val="21"/>
              </w:rPr>
            </w:pPr>
          </w:p>
        </w:tc>
        <w:tc>
          <w:tcPr>
            <w:tcW w:w="1440" w:type="dxa"/>
            <w:vMerge/>
            <w:vAlign w:val="center"/>
          </w:tcPr>
          <w:p w14:paraId="3042598D" w14:textId="77777777" w:rsidR="009C5FF3" w:rsidRPr="00F63741" w:rsidRDefault="009C5FF3" w:rsidP="00DE3893">
            <w:pPr>
              <w:spacing w:after="0" w:line="240" w:lineRule="auto"/>
              <w:rPr>
                <w:sz w:val="21"/>
                <w:szCs w:val="21"/>
              </w:rPr>
            </w:pPr>
          </w:p>
        </w:tc>
        <w:tc>
          <w:tcPr>
            <w:tcW w:w="1170" w:type="dxa"/>
            <w:vAlign w:val="center"/>
          </w:tcPr>
          <w:p w14:paraId="7C7242B9" w14:textId="5112EA5D" w:rsidR="009C5FF3" w:rsidRPr="000F5C91" w:rsidRDefault="009C5FF3" w:rsidP="00DE389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050210</w:t>
            </w:r>
          </w:p>
        </w:tc>
        <w:tc>
          <w:tcPr>
            <w:tcW w:w="900" w:type="dxa"/>
            <w:shd w:val="clear" w:color="auto" w:fill="auto"/>
            <w:noWrap/>
            <w:vAlign w:val="center"/>
          </w:tcPr>
          <w:p w14:paraId="46769E81" w14:textId="797BC2D1" w:rsidR="009C5FF3" w:rsidRDefault="00B519F8" w:rsidP="00DE389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379</w:t>
            </w:r>
          </w:p>
        </w:tc>
        <w:tc>
          <w:tcPr>
            <w:tcW w:w="990" w:type="dxa"/>
            <w:vAlign w:val="center"/>
          </w:tcPr>
          <w:p w14:paraId="4FAB98E6" w14:textId="5B8BE179" w:rsidR="009C5FF3" w:rsidRDefault="00B519F8" w:rsidP="00DE389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40</w:t>
            </w:r>
          </w:p>
        </w:tc>
        <w:tc>
          <w:tcPr>
            <w:tcW w:w="810" w:type="dxa"/>
            <w:shd w:val="clear" w:color="auto" w:fill="auto"/>
            <w:noWrap/>
            <w:vAlign w:val="center"/>
          </w:tcPr>
          <w:p w14:paraId="051587D3" w14:textId="0EB37FC7" w:rsidR="009C5FF3" w:rsidRPr="0030383B" w:rsidRDefault="009C5FF3" w:rsidP="00DE389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26085C15" w14:textId="77C226BF" w:rsidR="009C5FF3" w:rsidRPr="00F63741" w:rsidRDefault="009C5FF3" w:rsidP="00DE3893">
            <w:pPr>
              <w:spacing w:after="0" w:line="240" w:lineRule="auto"/>
              <w:jc w:val="center"/>
              <w:rPr>
                <w:sz w:val="21"/>
                <w:szCs w:val="21"/>
              </w:rPr>
            </w:pPr>
            <w:r>
              <w:rPr>
                <w:sz w:val="21"/>
                <w:szCs w:val="21"/>
              </w:rPr>
              <w:t>7</w:t>
            </w:r>
          </w:p>
        </w:tc>
        <w:tc>
          <w:tcPr>
            <w:tcW w:w="900" w:type="dxa"/>
            <w:vAlign w:val="center"/>
          </w:tcPr>
          <w:p w14:paraId="29C14E79" w14:textId="4D8C5FD2" w:rsidR="009C5FF3" w:rsidRPr="00F63741" w:rsidRDefault="009C5FF3" w:rsidP="00DE3893">
            <w:pPr>
              <w:spacing w:after="0" w:line="240" w:lineRule="auto"/>
              <w:jc w:val="center"/>
              <w:rPr>
                <w:sz w:val="21"/>
                <w:szCs w:val="21"/>
              </w:rPr>
            </w:pPr>
            <w:r>
              <w:rPr>
                <w:sz w:val="21"/>
                <w:szCs w:val="21"/>
              </w:rPr>
              <w:t>6</w:t>
            </w:r>
          </w:p>
        </w:tc>
        <w:tc>
          <w:tcPr>
            <w:tcW w:w="720" w:type="dxa"/>
            <w:shd w:val="clear" w:color="auto" w:fill="auto"/>
            <w:noWrap/>
            <w:vAlign w:val="center"/>
          </w:tcPr>
          <w:p w14:paraId="77EC3E50" w14:textId="5AF0FF2B" w:rsidR="009C5FF3" w:rsidRPr="00F63741" w:rsidRDefault="009C5FF3" w:rsidP="00DE3893">
            <w:pPr>
              <w:spacing w:after="0" w:line="240" w:lineRule="auto"/>
              <w:jc w:val="center"/>
              <w:rPr>
                <w:sz w:val="21"/>
                <w:szCs w:val="21"/>
              </w:rPr>
            </w:pPr>
            <w:r>
              <w:rPr>
                <w:sz w:val="21"/>
                <w:szCs w:val="21"/>
              </w:rPr>
              <w:t>13</w:t>
            </w:r>
          </w:p>
        </w:tc>
      </w:tr>
      <w:tr w:rsidR="00B519F8" w:rsidRPr="000444C7" w14:paraId="38DFA7D4" w14:textId="77777777" w:rsidTr="00B519F8">
        <w:trPr>
          <w:trHeight w:val="260"/>
        </w:trPr>
        <w:tc>
          <w:tcPr>
            <w:tcW w:w="2520" w:type="dxa"/>
            <w:vMerge w:val="restart"/>
            <w:shd w:val="clear" w:color="auto" w:fill="auto"/>
            <w:noWrap/>
            <w:vAlign w:val="center"/>
          </w:tcPr>
          <w:p w14:paraId="4A6F469E" w14:textId="279E1FC5" w:rsidR="00B519F8" w:rsidRPr="00F63741" w:rsidRDefault="00B519F8" w:rsidP="00DE3893">
            <w:pPr>
              <w:spacing w:after="0" w:line="240" w:lineRule="auto"/>
              <w:rPr>
                <w:rFonts w:asciiTheme="minorHAnsi" w:hAnsiTheme="minorHAnsi"/>
                <w:sz w:val="21"/>
                <w:szCs w:val="21"/>
              </w:rPr>
            </w:pPr>
            <w:r w:rsidRPr="00F63741">
              <w:rPr>
                <w:sz w:val="21"/>
                <w:szCs w:val="21"/>
              </w:rPr>
              <w:t>Diablo Valley</w:t>
            </w:r>
          </w:p>
        </w:tc>
        <w:tc>
          <w:tcPr>
            <w:tcW w:w="1440" w:type="dxa"/>
            <w:vMerge w:val="restart"/>
            <w:vAlign w:val="center"/>
          </w:tcPr>
          <w:p w14:paraId="29F50340" w14:textId="78357F90" w:rsidR="00B519F8" w:rsidRPr="00F63741" w:rsidRDefault="00B519F8" w:rsidP="00DE3893">
            <w:pPr>
              <w:spacing w:after="0" w:line="240" w:lineRule="auto"/>
              <w:rPr>
                <w:rFonts w:asciiTheme="minorHAnsi" w:eastAsia="Times New Roman" w:hAnsiTheme="minorHAnsi"/>
                <w:sz w:val="21"/>
                <w:szCs w:val="21"/>
              </w:rPr>
            </w:pPr>
            <w:r w:rsidRPr="00F63741">
              <w:rPr>
                <w:sz w:val="21"/>
                <w:szCs w:val="21"/>
              </w:rPr>
              <w:t>East Bay</w:t>
            </w:r>
          </w:p>
        </w:tc>
        <w:tc>
          <w:tcPr>
            <w:tcW w:w="1170" w:type="dxa"/>
            <w:vAlign w:val="center"/>
          </w:tcPr>
          <w:p w14:paraId="6AA7F9E1" w14:textId="3F76252B" w:rsidR="00B519F8" w:rsidRDefault="00B519F8" w:rsidP="00DE3893">
            <w:pPr>
              <w:spacing w:after="0" w:line="240" w:lineRule="auto"/>
              <w:jc w:val="center"/>
              <w:rPr>
                <w:rFonts w:asciiTheme="minorHAnsi" w:eastAsia="Times New Roman" w:hAnsiTheme="minorHAnsi"/>
                <w:sz w:val="21"/>
                <w:szCs w:val="21"/>
              </w:rPr>
            </w:pPr>
            <w:r w:rsidRPr="000F5C91">
              <w:rPr>
                <w:rFonts w:asciiTheme="minorHAnsi" w:eastAsia="Times New Roman" w:hAnsiTheme="minorHAnsi"/>
                <w:sz w:val="21"/>
                <w:szCs w:val="21"/>
              </w:rPr>
              <w:t>050200</w:t>
            </w:r>
          </w:p>
        </w:tc>
        <w:tc>
          <w:tcPr>
            <w:tcW w:w="900" w:type="dxa"/>
            <w:shd w:val="clear" w:color="auto" w:fill="auto"/>
            <w:noWrap/>
            <w:vAlign w:val="center"/>
          </w:tcPr>
          <w:p w14:paraId="378A7EA6" w14:textId="2F662865" w:rsidR="00B519F8" w:rsidRPr="003614A3" w:rsidRDefault="00B519F8" w:rsidP="00DE389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1,955</w:t>
            </w:r>
          </w:p>
        </w:tc>
        <w:tc>
          <w:tcPr>
            <w:tcW w:w="990" w:type="dxa"/>
            <w:vAlign w:val="center"/>
          </w:tcPr>
          <w:p w14:paraId="4E2F43B7" w14:textId="11CFFFAD" w:rsidR="00B519F8" w:rsidRPr="003614A3" w:rsidRDefault="00B519F8" w:rsidP="00DE389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409</w:t>
            </w:r>
          </w:p>
        </w:tc>
        <w:tc>
          <w:tcPr>
            <w:tcW w:w="810" w:type="dxa"/>
            <w:shd w:val="clear" w:color="auto" w:fill="auto"/>
            <w:noWrap/>
            <w:vAlign w:val="center"/>
          </w:tcPr>
          <w:p w14:paraId="6D9343B5" w14:textId="4494F766" w:rsidR="00B519F8" w:rsidRPr="003614A3" w:rsidRDefault="00B519F8" w:rsidP="00DE3893">
            <w:pPr>
              <w:spacing w:after="0" w:line="240" w:lineRule="auto"/>
              <w:jc w:val="center"/>
              <w:rPr>
                <w:rFonts w:asciiTheme="minorHAnsi" w:eastAsia="Times New Roman" w:hAnsiTheme="minorHAnsi"/>
                <w:sz w:val="21"/>
                <w:szCs w:val="21"/>
              </w:rPr>
            </w:pPr>
            <w:r w:rsidRPr="0030383B">
              <w:rPr>
                <w:rFonts w:asciiTheme="minorHAnsi" w:eastAsia="Times New Roman" w:hAnsiTheme="minorHAnsi"/>
                <w:sz w:val="21"/>
                <w:szCs w:val="21"/>
              </w:rPr>
              <w:t>0</w:t>
            </w:r>
          </w:p>
        </w:tc>
        <w:tc>
          <w:tcPr>
            <w:tcW w:w="810" w:type="dxa"/>
            <w:shd w:val="clear" w:color="auto" w:fill="auto"/>
            <w:noWrap/>
            <w:vAlign w:val="center"/>
          </w:tcPr>
          <w:p w14:paraId="45996280" w14:textId="7AE5680B" w:rsidR="00B519F8" w:rsidRPr="00F63741" w:rsidRDefault="00B519F8" w:rsidP="00DE3893">
            <w:pPr>
              <w:spacing w:after="0" w:line="240" w:lineRule="auto"/>
              <w:jc w:val="center"/>
              <w:rPr>
                <w:rFonts w:asciiTheme="minorHAnsi" w:eastAsia="Times New Roman" w:hAnsiTheme="minorHAnsi"/>
                <w:sz w:val="21"/>
                <w:szCs w:val="21"/>
              </w:rPr>
            </w:pPr>
            <w:r w:rsidRPr="00F63741">
              <w:rPr>
                <w:sz w:val="21"/>
                <w:szCs w:val="21"/>
              </w:rPr>
              <w:t>11</w:t>
            </w:r>
          </w:p>
        </w:tc>
        <w:tc>
          <w:tcPr>
            <w:tcW w:w="900" w:type="dxa"/>
            <w:vAlign w:val="center"/>
          </w:tcPr>
          <w:p w14:paraId="3AB1D45D" w14:textId="4DD5650E" w:rsidR="00B519F8" w:rsidRPr="00F63741" w:rsidRDefault="00B519F8" w:rsidP="00DE3893">
            <w:pPr>
              <w:spacing w:after="0" w:line="240" w:lineRule="auto"/>
              <w:jc w:val="center"/>
              <w:rPr>
                <w:rFonts w:asciiTheme="minorHAnsi" w:eastAsia="Times New Roman" w:hAnsiTheme="minorHAnsi"/>
                <w:sz w:val="21"/>
                <w:szCs w:val="21"/>
              </w:rPr>
            </w:pPr>
            <w:r w:rsidRPr="00F63741">
              <w:rPr>
                <w:sz w:val="21"/>
                <w:szCs w:val="21"/>
              </w:rPr>
              <w:t>31</w:t>
            </w:r>
          </w:p>
        </w:tc>
        <w:tc>
          <w:tcPr>
            <w:tcW w:w="720" w:type="dxa"/>
            <w:shd w:val="clear" w:color="auto" w:fill="auto"/>
            <w:noWrap/>
            <w:vAlign w:val="center"/>
          </w:tcPr>
          <w:p w14:paraId="2864AA22" w14:textId="1AB85B6A" w:rsidR="00B519F8" w:rsidRPr="00F63741" w:rsidRDefault="00B519F8" w:rsidP="00DE3893">
            <w:pPr>
              <w:spacing w:after="0" w:line="240" w:lineRule="auto"/>
              <w:jc w:val="center"/>
              <w:rPr>
                <w:rFonts w:asciiTheme="minorHAnsi" w:eastAsia="Times New Roman" w:hAnsiTheme="minorHAnsi"/>
                <w:sz w:val="21"/>
                <w:szCs w:val="21"/>
              </w:rPr>
            </w:pPr>
            <w:r w:rsidRPr="00F63741">
              <w:rPr>
                <w:sz w:val="21"/>
                <w:szCs w:val="21"/>
              </w:rPr>
              <w:t>42</w:t>
            </w:r>
          </w:p>
        </w:tc>
      </w:tr>
      <w:tr w:rsidR="00B519F8" w:rsidRPr="000444C7" w14:paraId="5E0D5D54" w14:textId="77777777" w:rsidTr="00B519F8">
        <w:trPr>
          <w:trHeight w:val="260"/>
        </w:trPr>
        <w:tc>
          <w:tcPr>
            <w:tcW w:w="2520" w:type="dxa"/>
            <w:vMerge/>
            <w:shd w:val="clear" w:color="auto" w:fill="auto"/>
            <w:noWrap/>
            <w:vAlign w:val="center"/>
          </w:tcPr>
          <w:p w14:paraId="2E90DB38" w14:textId="77777777" w:rsidR="00B519F8" w:rsidRPr="00F63741" w:rsidRDefault="00B519F8" w:rsidP="00DE3893">
            <w:pPr>
              <w:spacing w:after="0" w:line="240" w:lineRule="auto"/>
              <w:rPr>
                <w:sz w:val="21"/>
                <w:szCs w:val="21"/>
              </w:rPr>
            </w:pPr>
          </w:p>
        </w:tc>
        <w:tc>
          <w:tcPr>
            <w:tcW w:w="1440" w:type="dxa"/>
            <w:vMerge/>
            <w:vAlign w:val="center"/>
          </w:tcPr>
          <w:p w14:paraId="0636AEEA" w14:textId="77777777" w:rsidR="00B519F8" w:rsidRPr="00F63741" w:rsidRDefault="00B519F8" w:rsidP="00DE3893">
            <w:pPr>
              <w:spacing w:after="0" w:line="240" w:lineRule="auto"/>
              <w:rPr>
                <w:sz w:val="21"/>
                <w:szCs w:val="21"/>
              </w:rPr>
            </w:pPr>
          </w:p>
        </w:tc>
        <w:tc>
          <w:tcPr>
            <w:tcW w:w="1170" w:type="dxa"/>
            <w:vAlign w:val="center"/>
          </w:tcPr>
          <w:p w14:paraId="7AE109FE" w14:textId="0D55408A" w:rsidR="00B519F8" w:rsidRPr="000F5C91" w:rsidRDefault="00B519F8" w:rsidP="00DE389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050210</w:t>
            </w:r>
          </w:p>
        </w:tc>
        <w:tc>
          <w:tcPr>
            <w:tcW w:w="900" w:type="dxa"/>
            <w:shd w:val="clear" w:color="auto" w:fill="auto"/>
            <w:noWrap/>
            <w:vAlign w:val="center"/>
          </w:tcPr>
          <w:p w14:paraId="26493DF3" w14:textId="65090323" w:rsidR="00B519F8" w:rsidRDefault="00B519F8" w:rsidP="00DE389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47</w:t>
            </w:r>
          </w:p>
        </w:tc>
        <w:tc>
          <w:tcPr>
            <w:tcW w:w="990" w:type="dxa"/>
            <w:vAlign w:val="center"/>
          </w:tcPr>
          <w:p w14:paraId="62DA63AC" w14:textId="065B9AD9" w:rsidR="00B519F8" w:rsidRDefault="00B519F8" w:rsidP="00DE3893">
            <w:pPr>
              <w:spacing w:after="0" w:line="240" w:lineRule="auto"/>
              <w:jc w:val="center"/>
              <w:rPr>
                <w:rFonts w:asciiTheme="minorHAnsi" w:eastAsia="Times New Roman" w:hAnsiTheme="minorHAnsi"/>
                <w:sz w:val="21"/>
                <w:szCs w:val="21"/>
              </w:rPr>
            </w:pPr>
            <w:r>
              <w:rPr>
                <w:sz w:val="21"/>
                <w:szCs w:val="21"/>
              </w:rPr>
              <w:t>n&lt;10</w:t>
            </w:r>
          </w:p>
        </w:tc>
        <w:tc>
          <w:tcPr>
            <w:tcW w:w="810" w:type="dxa"/>
            <w:shd w:val="clear" w:color="auto" w:fill="auto"/>
            <w:noWrap/>
            <w:vAlign w:val="center"/>
          </w:tcPr>
          <w:p w14:paraId="6F2EB9DD" w14:textId="4AA5F5AC" w:rsidR="00B519F8" w:rsidRPr="0030383B" w:rsidRDefault="00B519F8" w:rsidP="00DE389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6E9D4134" w14:textId="7B88A7C1" w:rsidR="00B519F8" w:rsidRPr="00F63741" w:rsidRDefault="00B519F8" w:rsidP="00DE3893">
            <w:pPr>
              <w:spacing w:after="0" w:line="240" w:lineRule="auto"/>
              <w:jc w:val="center"/>
              <w:rPr>
                <w:sz w:val="21"/>
                <w:szCs w:val="21"/>
              </w:rPr>
            </w:pPr>
            <w:r>
              <w:rPr>
                <w:sz w:val="21"/>
                <w:szCs w:val="21"/>
              </w:rPr>
              <w:t>0</w:t>
            </w:r>
          </w:p>
        </w:tc>
        <w:tc>
          <w:tcPr>
            <w:tcW w:w="900" w:type="dxa"/>
            <w:vAlign w:val="center"/>
          </w:tcPr>
          <w:p w14:paraId="21DB53B7" w14:textId="5A441B8C" w:rsidR="00B519F8" w:rsidRPr="00F63741" w:rsidRDefault="00B519F8" w:rsidP="00DE3893">
            <w:pPr>
              <w:spacing w:after="0" w:line="240" w:lineRule="auto"/>
              <w:jc w:val="center"/>
              <w:rPr>
                <w:sz w:val="21"/>
                <w:szCs w:val="21"/>
              </w:rPr>
            </w:pPr>
            <w:r>
              <w:rPr>
                <w:sz w:val="21"/>
                <w:szCs w:val="21"/>
              </w:rPr>
              <w:t>0</w:t>
            </w:r>
          </w:p>
        </w:tc>
        <w:tc>
          <w:tcPr>
            <w:tcW w:w="720" w:type="dxa"/>
            <w:shd w:val="clear" w:color="auto" w:fill="auto"/>
            <w:noWrap/>
            <w:vAlign w:val="center"/>
          </w:tcPr>
          <w:p w14:paraId="762755A4" w14:textId="363BB710" w:rsidR="00B519F8" w:rsidRPr="00F63741" w:rsidRDefault="00B519F8" w:rsidP="00DE3893">
            <w:pPr>
              <w:spacing w:after="0" w:line="240" w:lineRule="auto"/>
              <w:jc w:val="center"/>
              <w:rPr>
                <w:sz w:val="21"/>
                <w:szCs w:val="21"/>
              </w:rPr>
            </w:pPr>
            <w:r>
              <w:rPr>
                <w:sz w:val="21"/>
                <w:szCs w:val="21"/>
              </w:rPr>
              <w:t>0</w:t>
            </w:r>
          </w:p>
        </w:tc>
      </w:tr>
      <w:tr w:rsidR="00B519F8" w:rsidRPr="000444C7" w14:paraId="4CF2A7BB" w14:textId="77777777" w:rsidTr="00B519F8">
        <w:trPr>
          <w:trHeight w:val="260"/>
        </w:trPr>
        <w:tc>
          <w:tcPr>
            <w:tcW w:w="2520" w:type="dxa"/>
            <w:vMerge w:val="restart"/>
            <w:shd w:val="clear" w:color="auto" w:fill="auto"/>
            <w:noWrap/>
            <w:vAlign w:val="center"/>
          </w:tcPr>
          <w:p w14:paraId="23CF9A35" w14:textId="376B9D97" w:rsidR="00B519F8" w:rsidRPr="00F63741" w:rsidRDefault="00B519F8" w:rsidP="00DE3893">
            <w:pPr>
              <w:spacing w:after="0" w:line="240" w:lineRule="auto"/>
              <w:rPr>
                <w:rFonts w:asciiTheme="minorHAnsi" w:hAnsiTheme="minorHAnsi"/>
                <w:sz w:val="21"/>
                <w:szCs w:val="21"/>
              </w:rPr>
            </w:pPr>
            <w:r w:rsidRPr="00F63741">
              <w:rPr>
                <w:sz w:val="21"/>
                <w:szCs w:val="21"/>
              </w:rPr>
              <w:t>Evergreen Valley</w:t>
            </w:r>
          </w:p>
        </w:tc>
        <w:tc>
          <w:tcPr>
            <w:tcW w:w="1440" w:type="dxa"/>
            <w:vMerge w:val="restart"/>
            <w:vAlign w:val="center"/>
          </w:tcPr>
          <w:p w14:paraId="6E5B9D8C" w14:textId="36898173" w:rsidR="00B519F8" w:rsidRPr="00F63741" w:rsidRDefault="00B519F8" w:rsidP="00DE3893">
            <w:pPr>
              <w:spacing w:after="0" w:line="240" w:lineRule="auto"/>
              <w:rPr>
                <w:rFonts w:asciiTheme="minorHAnsi" w:eastAsia="Times New Roman" w:hAnsiTheme="minorHAnsi"/>
                <w:sz w:val="21"/>
                <w:szCs w:val="21"/>
              </w:rPr>
            </w:pPr>
            <w:r w:rsidRPr="00F63741">
              <w:rPr>
                <w:sz w:val="21"/>
                <w:szCs w:val="21"/>
              </w:rPr>
              <w:t>Silicon Valley</w:t>
            </w:r>
          </w:p>
        </w:tc>
        <w:tc>
          <w:tcPr>
            <w:tcW w:w="1170" w:type="dxa"/>
            <w:vAlign w:val="center"/>
          </w:tcPr>
          <w:p w14:paraId="4BB7E9D6" w14:textId="327CB737" w:rsidR="00B519F8" w:rsidRDefault="00B519F8" w:rsidP="00DE3893">
            <w:pPr>
              <w:spacing w:after="0" w:line="240" w:lineRule="auto"/>
              <w:jc w:val="center"/>
              <w:rPr>
                <w:rFonts w:asciiTheme="minorHAnsi" w:eastAsia="Times New Roman" w:hAnsiTheme="minorHAnsi"/>
                <w:sz w:val="21"/>
                <w:szCs w:val="21"/>
              </w:rPr>
            </w:pPr>
            <w:r w:rsidRPr="000F5C91">
              <w:rPr>
                <w:rFonts w:asciiTheme="minorHAnsi" w:eastAsia="Times New Roman" w:hAnsiTheme="minorHAnsi"/>
                <w:sz w:val="21"/>
                <w:szCs w:val="21"/>
              </w:rPr>
              <w:t>050200</w:t>
            </w:r>
          </w:p>
        </w:tc>
        <w:tc>
          <w:tcPr>
            <w:tcW w:w="900" w:type="dxa"/>
            <w:shd w:val="clear" w:color="auto" w:fill="auto"/>
            <w:noWrap/>
            <w:vAlign w:val="center"/>
          </w:tcPr>
          <w:p w14:paraId="699298D2" w14:textId="49B23AFF" w:rsidR="00B519F8" w:rsidRPr="003614A3" w:rsidRDefault="00B519F8" w:rsidP="00DE389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712</w:t>
            </w:r>
          </w:p>
        </w:tc>
        <w:tc>
          <w:tcPr>
            <w:tcW w:w="990" w:type="dxa"/>
            <w:vAlign w:val="center"/>
          </w:tcPr>
          <w:p w14:paraId="37FDA793" w14:textId="7E1856E9" w:rsidR="00B519F8" w:rsidRPr="003614A3" w:rsidRDefault="00B519F8" w:rsidP="00DE389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147</w:t>
            </w:r>
          </w:p>
        </w:tc>
        <w:tc>
          <w:tcPr>
            <w:tcW w:w="810" w:type="dxa"/>
            <w:shd w:val="clear" w:color="auto" w:fill="auto"/>
            <w:noWrap/>
            <w:vAlign w:val="center"/>
          </w:tcPr>
          <w:p w14:paraId="191292D6" w14:textId="21E3CC10" w:rsidR="00B519F8" w:rsidRPr="003614A3" w:rsidRDefault="00B519F8" w:rsidP="00DE3893">
            <w:pPr>
              <w:spacing w:after="0" w:line="240" w:lineRule="auto"/>
              <w:jc w:val="center"/>
              <w:rPr>
                <w:rFonts w:asciiTheme="minorHAnsi" w:eastAsia="Times New Roman" w:hAnsiTheme="minorHAnsi"/>
                <w:sz w:val="21"/>
                <w:szCs w:val="21"/>
              </w:rPr>
            </w:pPr>
            <w:r w:rsidRPr="0030383B">
              <w:rPr>
                <w:rFonts w:asciiTheme="minorHAnsi" w:eastAsia="Times New Roman" w:hAnsiTheme="minorHAnsi"/>
                <w:sz w:val="21"/>
                <w:szCs w:val="21"/>
              </w:rPr>
              <w:t>0</w:t>
            </w:r>
          </w:p>
        </w:tc>
        <w:tc>
          <w:tcPr>
            <w:tcW w:w="810" w:type="dxa"/>
            <w:shd w:val="clear" w:color="auto" w:fill="auto"/>
            <w:noWrap/>
            <w:vAlign w:val="center"/>
          </w:tcPr>
          <w:p w14:paraId="7897ECD0" w14:textId="0E92BC0E" w:rsidR="00B519F8" w:rsidRPr="00F63741" w:rsidRDefault="00B519F8" w:rsidP="00DE3893">
            <w:pPr>
              <w:spacing w:after="0" w:line="240" w:lineRule="auto"/>
              <w:jc w:val="center"/>
              <w:rPr>
                <w:rFonts w:asciiTheme="minorHAnsi" w:eastAsia="Times New Roman" w:hAnsiTheme="minorHAnsi"/>
                <w:sz w:val="21"/>
                <w:szCs w:val="21"/>
              </w:rPr>
            </w:pPr>
            <w:r w:rsidRPr="00F63741">
              <w:rPr>
                <w:sz w:val="21"/>
                <w:szCs w:val="21"/>
              </w:rPr>
              <w:t>25</w:t>
            </w:r>
          </w:p>
        </w:tc>
        <w:tc>
          <w:tcPr>
            <w:tcW w:w="900" w:type="dxa"/>
            <w:vAlign w:val="center"/>
          </w:tcPr>
          <w:p w14:paraId="7764D5EE" w14:textId="2E452321" w:rsidR="00B519F8" w:rsidRPr="00F63741" w:rsidRDefault="00B519F8" w:rsidP="00DE3893">
            <w:pPr>
              <w:spacing w:after="0" w:line="240" w:lineRule="auto"/>
              <w:jc w:val="center"/>
              <w:rPr>
                <w:rFonts w:asciiTheme="minorHAnsi" w:eastAsia="Times New Roman" w:hAnsiTheme="minorHAnsi"/>
                <w:sz w:val="21"/>
                <w:szCs w:val="21"/>
              </w:rPr>
            </w:pPr>
            <w:r w:rsidRPr="00F63741">
              <w:rPr>
                <w:sz w:val="21"/>
                <w:szCs w:val="21"/>
              </w:rPr>
              <w:t>7</w:t>
            </w:r>
          </w:p>
        </w:tc>
        <w:tc>
          <w:tcPr>
            <w:tcW w:w="720" w:type="dxa"/>
            <w:shd w:val="clear" w:color="auto" w:fill="auto"/>
            <w:noWrap/>
            <w:vAlign w:val="center"/>
          </w:tcPr>
          <w:p w14:paraId="726FFABA" w14:textId="2D97ADE7" w:rsidR="00B519F8" w:rsidRPr="00F63741" w:rsidRDefault="00B519F8" w:rsidP="00DE3893">
            <w:pPr>
              <w:spacing w:after="0" w:line="240" w:lineRule="auto"/>
              <w:jc w:val="center"/>
              <w:rPr>
                <w:rFonts w:asciiTheme="minorHAnsi" w:eastAsia="Times New Roman" w:hAnsiTheme="minorHAnsi"/>
                <w:sz w:val="21"/>
                <w:szCs w:val="21"/>
              </w:rPr>
            </w:pPr>
            <w:r w:rsidRPr="00F63741">
              <w:rPr>
                <w:sz w:val="21"/>
                <w:szCs w:val="21"/>
              </w:rPr>
              <w:t>32</w:t>
            </w:r>
          </w:p>
        </w:tc>
      </w:tr>
      <w:tr w:rsidR="00B519F8" w:rsidRPr="000444C7" w14:paraId="119BB6F9" w14:textId="77777777" w:rsidTr="00B519F8">
        <w:trPr>
          <w:trHeight w:val="260"/>
        </w:trPr>
        <w:tc>
          <w:tcPr>
            <w:tcW w:w="2520" w:type="dxa"/>
            <w:vMerge/>
            <w:shd w:val="clear" w:color="auto" w:fill="auto"/>
            <w:noWrap/>
            <w:vAlign w:val="center"/>
          </w:tcPr>
          <w:p w14:paraId="26EED551" w14:textId="77777777" w:rsidR="00B519F8" w:rsidRPr="00F63741" w:rsidRDefault="00B519F8" w:rsidP="00B519F8">
            <w:pPr>
              <w:spacing w:after="0" w:line="240" w:lineRule="auto"/>
              <w:rPr>
                <w:sz w:val="21"/>
                <w:szCs w:val="21"/>
              </w:rPr>
            </w:pPr>
          </w:p>
        </w:tc>
        <w:tc>
          <w:tcPr>
            <w:tcW w:w="1440" w:type="dxa"/>
            <w:vMerge/>
            <w:vAlign w:val="center"/>
          </w:tcPr>
          <w:p w14:paraId="337A537A" w14:textId="77777777" w:rsidR="00B519F8" w:rsidRPr="00F63741" w:rsidRDefault="00B519F8" w:rsidP="00B519F8">
            <w:pPr>
              <w:spacing w:after="0" w:line="240" w:lineRule="auto"/>
              <w:rPr>
                <w:sz w:val="21"/>
                <w:szCs w:val="21"/>
              </w:rPr>
            </w:pPr>
          </w:p>
        </w:tc>
        <w:tc>
          <w:tcPr>
            <w:tcW w:w="1170" w:type="dxa"/>
            <w:vAlign w:val="center"/>
          </w:tcPr>
          <w:p w14:paraId="76E13AFF" w14:textId="660A22CC" w:rsidR="00B519F8" w:rsidRPr="000F5C91"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050210</w:t>
            </w:r>
          </w:p>
        </w:tc>
        <w:tc>
          <w:tcPr>
            <w:tcW w:w="900" w:type="dxa"/>
            <w:shd w:val="clear" w:color="auto" w:fill="auto"/>
            <w:noWrap/>
            <w:vAlign w:val="center"/>
          </w:tcPr>
          <w:p w14:paraId="39A13402" w14:textId="6BDDD67A" w:rsidR="00B519F8"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33</w:t>
            </w:r>
          </w:p>
        </w:tc>
        <w:tc>
          <w:tcPr>
            <w:tcW w:w="990" w:type="dxa"/>
            <w:vAlign w:val="center"/>
          </w:tcPr>
          <w:p w14:paraId="785515CD" w14:textId="4F9A01FE" w:rsidR="00B519F8" w:rsidRDefault="00B519F8" w:rsidP="00B519F8">
            <w:pPr>
              <w:spacing w:after="0" w:line="240" w:lineRule="auto"/>
              <w:jc w:val="center"/>
              <w:rPr>
                <w:rFonts w:asciiTheme="minorHAnsi" w:eastAsia="Times New Roman" w:hAnsiTheme="minorHAnsi"/>
                <w:sz w:val="21"/>
                <w:szCs w:val="21"/>
              </w:rPr>
            </w:pPr>
            <w:r>
              <w:rPr>
                <w:sz w:val="21"/>
                <w:szCs w:val="21"/>
              </w:rPr>
              <w:t>n&lt;10</w:t>
            </w:r>
          </w:p>
        </w:tc>
        <w:tc>
          <w:tcPr>
            <w:tcW w:w="810" w:type="dxa"/>
            <w:shd w:val="clear" w:color="auto" w:fill="auto"/>
            <w:noWrap/>
            <w:vAlign w:val="center"/>
          </w:tcPr>
          <w:p w14:paraId="73325AF2" w14:textId="56ED205C" w:rsidR="00B519F8" w:rsidRPr="0030383B"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6DD7F152" w14:textId="17022C40" w:rsidR="00B519F8" w:rsidRPr="00F63741" w:rsidRDefault="00B519F8" w:rsidP="00B519F8">
            <w:pPr>
              <w:spacing w:after="0" w:line="240" w:lineRule="auto"/>
              <w:jc w:val="center"/>
              <w:rPr>
                <w:sz w:val="21"/>
                <w:szCs w:val="21"/>
              </w:rPr>
            </w:pPr>
            <w:r>
              <w:rPr>
                <w:sz w:val="21"/>
                <w:szCs w:val="21"/>
              </w:rPr>
              <w:t>0</w:t>
            </w:r>
          </w:p>
        </w:tc>
        <w:tc>
          <w:tcPr>
            <w:tcW w:w="900" w:type="dxa"/>
            <w:vAlign w:val="center"/>
          </w:tcPr>
          <w:p w14:paraId="1051B6ED" w14:textId="76BA0790" w:rsidR="00B519F8" w:rsidRPr="00F63741" w:rsidRDefault="00B519F8" w:rsidP="00B519F8">
            <w:pPr>
              <w:spacing w:after="0" w:line="240" w:lineRule="auto"/>
              <w:jc w:val="center"/>
              <w:rPr>
                <w:sz w:val="21"/>
                <w:szCs w:val="21"/>
              </w:rPr>
            </w:pPr>
            <w:r>
              <w:rPr>
                <w:sz w:val="21"/>
                <w:szCs w:val="21"/>
              </w:rPr>
              <w:t>0</w:t>
            </w:r>
          </w:p>
        </w:tc>
        <w:tc>
          <w:tcPr>
            <w:tcW w:w="720" w:type="dxa"/>
            <w:shd w:val="clear" w:color="auto" w:fill="auto"/>
            <w:noWrap/>
            <w:vAlign w:val="center"/>
          </w:tcPr>
          <w:p w14:paraId="29E35760" w14:textId="6D9C221D" w:rsidR="00B519F8" w:rsidRPr="00F63741" w:rsidRDefault="00B519F8" w:rsidP="00B519F8">
            <w:pPr>
              <w:spacing w:after="0" w:line="240" w:lineRule="auto"/>
              <w:jc w:val="center"/>
              <w:rPr>
                <w:sz w:val="21"/>
                <w:szCs w:val="21"/>
              </w:rPr>
            </w:pPr>
            <w:r>
              <w:rPr>
                <w:sz w:val="21"/>
                <w:szCs w:val="21"/>
              </w:rPr>
              <w:t>0</w:t>
            </w:r>
          </w:p>
        </w:tc>
      </w:tr>
      <w:tr w:rsidR="00B519F8" w:rsidRPr="000444C7" w14:paraId="1244E297" w14:textId="77777777" w:rsidTr="00B519F8">
        <w:trPr>
          <w:trHeight w:val="260"/>
        </w:trPr>
        <w:tc>
          <w:tcPr>
            <w:tcW w:w="2520" w:type="dxa"/>
            <w:shd w:val="clear" w:color="auto" w:fill="auto"/>
            <w:noWrap/>
            <w:vAlign w:val="center"/>
          </w:tcPr>
          <w:p w14:paraId="14199C02" w14:textId="5437D937" w:rsidR="00B519F8" w:rsidRPr="00F63741" w:rsidRDefault="00B519F8" w:rsidP="00B519F8">
            <w:pPr>
              <w:spacing w:after="0" w:line="240" w:lineRule="auto"/>
              <w:rPr>
                <w:rFonts w:asciiTheme="minorHAnsi" w:hAnsiTheme="minorHAnsi"/>
                <w:sz w:val="21"/>
                <w:szCs w:val="21"/>
              </w:rPr>
            </w:pPr>
            <w:r w:rsidRPr="00F63741">
              <w:rPr>
                <w:sz w:val="21"/>
                <w:szCs w:val="21"/>
              </w:rPr>
              <w:t>Foothill</w:t>
            </w:r>
          </w:p>
        </w:tc>
        <w:tc>
          <w:tcPr>
            <w:tcW w:w="1440" w:type="dxa"/>
            <w:vAlign w:val="center"/>
          </w:tcPr>
          <w:p w14:paraId="3582C1DC" w14:textId="7D94F4E9" w:rsidR="00B519F8" w:rsidRPr="00F63741" w:rsidRDefault="00B519F8" w:rsidP="00B519F8">
            <w:pPr>
              <w:spacing w:after="0" w:line="240" w:lineRule="auto"/>
              <w:rPr>
                <w:rFonts w:asciiTheme="minorHAnsi" w:eastAsia="Times New Roman" w:hAnsiTheme="minorHAnsi"/>
                <w:sz w:val="21"/>
                <w:szCs w:val="21"/>
              </w:rPr>
            </w:pPr>
            <w:r w:rsidRPr="00F63741">
              <w:rPr>
                <w:sz w:val="21"/>
                <w:szCs w:val="21"/>
              </w:rPr>
              <w:t>Silicon Valley</w:t>
            </w:r>
          </w:p>
        </w:tc>
        <w:tc>
          <w:tcPr>
            <w:tcW w:w="1170" w:type="dxa"/>
            <w:vAlign w:val="center"/>
          </w:tcPr>
          <w:p w14:paraId="7453D32F" w14:textId="758D9597" w:rsidR="00B519F8" w:rsidRDefault="00B519F8" w:rsidP="00B519F8">
            <w:pPr>
              <w:spacing w:after="0" w:line="240" w:lineRule="auto"/>
              <w:jc w:val="center"/>
              <w:rPr>
                <w:rFonts w:asciiTheme="minorHAnsi" w:eastAsia="Times New Roman" w:hAnsiTheme="minorHAnsi"/>
                <w:sz w:val="21"/>
                <w:szCs w:val="21"/>
              </w:rPr>
            </w:pPr>
            <w:r w:rsidRPr="000F5C91">
              <w:rPr>
                <w:rFonts w:asciiTheme="minorHAnsi" w:eastAsia="Times New Roman" w:hAnsiTheme="minorHAnsi"/>
                <w:sz w:val="21"/>
                <w:szCs w:val="21"/>
              </w:rPr>
              <w:t>050200</w:t>
            </w:r>
          </w:p>
        </w:tc>
        <w:tc>
          <w:tcPr>
            <w:tcW w:w="900" w:type="dxa"/>
            <w:shd w:val="clear" w:color="auto" w:fill="auto"/>
            <w:noWrap/>
            <w:vAlign w:val="center"/>
          </w:tcPr>
          <w:p w14:paraId="4ED9B01A" w14:textId="38133BE3"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3,677</w:t>
            </w:r>
          </w:p>
        </w:tc>
        <w:tc>
          <w:tcPr>
            <w:tcW w:w="990" w:type="dxa"/>
            <w:vAlign w:val="center"/>
          </w:tcPr>
          <w:p w14:paraId="1045C35E" w14:textId="11ABF5FA"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375</w:t>
            </w:r>
          </w:p>
        </w:tc>
        <w:tc>
          <w:tcPr>
            <w:tcW w:w="810" w:type="dxa"/>
            <w:shd w:val="clear" w:color="auto" w:fill="auto"/>
            <w:noWrap/>
            <w:vAlign w:val="center"/>
          </w:tcPr>
          <w:p w14:paraId="5F64B288" w14:textId="3B184AA5" w:rsidR="00B519F8" w:rsidRPr="003614A3" w:rsidRDefault="00B519F8" w:rsidP="00B519F8">
            <w:pPr>
              <w:spacing w:after="0" w:line="240" w:lineRule="auto"/>
              <w:jc w:val="center"/>
              <w:rPr>
                <w:rFonts w:asciiTheme="minorHAnsi" w:eastAsia="Times New Roman" w:hAnsiTheme="minorHAnsi"/>
                <w:sz w:val="21"/>
                <w:szCs w:val="21"/>
              </w:rPr>
            </w:pPr>
            <w:r w:rsidRPr="0030383B">
              <w:rPr>
                <w:rFonts w:asciiTheme="minorHAnsi" w:eastAsia="Times New Roman" w:hAnsiTheme="minorHAnsi"/>
                <w:sz w:val="21"/>
                <w:szCs w:val="21"/>
              </w:rPr>
              <w:t>0</w:t>
            </w:r>
          </w:p>
        </w:tc>
        <w:tc>
          <w:tcPr>
            <w:tcW w:w="810" w:type="dxa"/>
            <w:shd w:val="clear" w:color="auto" w:fill="auto"/>
            <w:noWrap/>
            <w:vAlign w:val="center"/>
          </w:tcPr>
          <w:p w14:paraId="3521ECE4" w14:textId="2D616BC0"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26</w:t>
            </w:r>
          </w:p>
        </w:tc>
        <w:tc>
          <w:tcPr>
            <w:tcW w:w="900" w:type="dxa"/>
            <w:vAlign w:val="center"/>
          </w:tcPr>
          <w:p w14:paraId="7189A65D" w14:textId="0D6F7886"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160</w:t>
            </w:r>
          </w:p>
        </w:tc>
        <w:tc>
          <w:tcPr>
            <w:tcW w:w="720" w:type="dxa"/>
            <w:shd w:val="clear" w:color="auto" w:fill="auto"/>
            <w:noWrap/>
            <w:vAlign w:val="center"/>
          </w:tcPr>
          <w:p w14:paraId="48C03F30" w14:textId="2EF739D5"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186</w:t>
            </w:r>
          </w:p>
        </w:tc>
      </w:tr>
      <w:tr w:rsidR="00B519F8" w:rsidRPr="000444C7" w14:paraId="3F283A04" w14:textId="77777777" w:rsidTr="00B519F8">
        <w:trPr>
          <w:trHeight w:val="260"/>
        </w:trPr>
        <w:tc>
          <w:tcPr>
            <w:tcW w:w="2520" w:type="dxa"/>
            <w:shd w:val="clear" w:color="auto" w:fill="auto"/>
            <w:noWrap/>
            <w:vAlign w:val="center"/>
          </w:tcPr>
          <w:p w14:paraId="014A6301" w14:textId="568477FE" w:rsidR="00B519F8" w:rsidRPr="00F63741" w:rsidRDefault="00B519F8" w:rsidP="00B519F8">
            <w:pPr>
              <w:spacing w:after="0" w:line="240" w:lineRule="auto"/>
              <w:rPr>
                <w:rFonts w:asciiTheme="minorHAnsi" w:hAnsiTheme="minorHAnsi"/>
                <w:sz w:val="21"/>
                <w:szCs w:val="21"/>
              </w:rPr>
            </w:pPr>
            <w:r w:rsidRPr="00F63741">
              <w:rPr>
                <w:sz w:val="21"/>
                <w:szCs w:val="21"/>
              </w:rPr>
              <w:t>Gavilan</w:t>
            </w:r>
          </w:p>
        </w:tc>
        <w:tc>
          <w:tcPr>
            <w:tcW w:w="1440" w:type="dxa"/>
            <w:vAlign w:val="center"/>
          </w:tcPr>
          <w:p w14:paraId="1DC4E047" w14:textId="32FC3419" w:rsidR="00B519F8" w:rsidRPr="00F63741" w:rsidRDefault="00B519F8" w:rsidP="00B519F8">
            <w:pPr>
              <w:spacing w:after="0" w:line="240" w:lineRule="auto"/>
              <w:rPr>
                <w:rFonts w:asciiTheme="minorHAnsi" w:eastAsia="Times New Roman" w:hAnsiTheme="minorHAnsi"/>
                <w:sz w:val="21"/>
                <w:szCs w:val="21"/>
              </w:rPr>
            </w:pPr>
            <w:r w:rsidRPr="00F63741">
              <w:rPr>
                <w:sz w:val="21"/>
                <w:szCs w:val="21"/>
              </w:rPr>
              <w:t>Silicon Valley</w:t>
            </w:r>
          </w:p>
        </w:tc>
        <w:tc>
          <w:tcPr>
            <w:tcW w:w="1170" w:type="dxa"/>
            <w:vAlign w:val="center"/>
          </w:tcPr>
          <w:p w14:paraId="24DCBF24" w14:textId="53B0AF2D" w:rsidR="00B519F8" w:rsidRDefault="00B519F8" w:rsidP="00B519F8">
            <w:pPr>
              <w:spacing w:after="0" w:line="240" w:lineRule="auto"/>
              <w:jc w:val="center"/>
              <w:rPr>
                <w:rFonts w:asciiTheme="minorHAnsi" w:eastAsia="Times New Roman" w:hAnsiTheme="minorHAnsi"/>
                <w:sz w:val="21"/>
                <w:szCs w:val="21"/>
              </w:rPr>
            </w:pPr>
            <w:r w:rsidRPr="000F5C91">
              <w:rPr>
                <w:rFonts w:asciiTheme="minorHAnsi" w:eastAsia="Times New Roman" w:hAnsiTheme="minorHAnsi"/>
                <w:sz w:val="21"/>
                <w:szCs w:val="21"/>
              </w:rPr>
              <w:t>050200</w:t>
            </w:r>
          </w:p>
        </w:tc>
        <w:tc>
          <w:tcPr>
            <w:tcW w:w="900" w:type="dxa"/>
            <w:shd w:val="clear" w:color="auto" w:fill="auto"/>
            <w:noWrap/>
            <w:vAlign w:val="center"/>
          </w:tcPr>
          <w:p w14:paraId="439D81A9" w14:textId="2188AA80"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382</w:t>
            </w:r>
          </w:p>
        </w:tc>
        <w:tc>
          <w:tcPr>
            <w:tcW w:w="990" w:type="dxa"/>
            <w:vAlign w:val="center"/>
          </w:tcPr>
          <w:p w14:paraId="0C840DB9" w14:textId="19B69383"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61</w:t>
            </w:r>
          </w:p>
        </w:tc>
        <w:tc>
          <w:tcPr>
            <w:tcW w:w="810" w:type="dxa"/>
            <w:shd w:val="clear" w:color="auto" w:fill="auto"/>
            <w:noWrap/>
            <w:vAlign w:val="center"/>
          </w:tcPr>
          <w:p w14:paraId="410F1B6B" w14:textId="2DF464B3" w:rsidR="00B519F8" w:rsidRPr="003614A3" w:rsidRDefault="00B519F8" w:rsidP="00B519F8">
            <w:pPr>
              <w:spacing w:after="0" w:line="240" w:lineRule="auto"/>
              <w:jc w:val="center"/>
              <w:rPr>
                <w:rFonts w:asciiTheme="minorHAnsi" w:eastAsia="Times New Roman" w:hAnsiTheme="minorHAnsi"/>
                <w:sz w:val="21"/>
                <w:szCs w:val="21"/>
              </w:rPr>
            </w:pPr>
            <w:r w:rsidRPr="0030383B">
              <w:rPr>
                <w:rFonts w:asciiTheme="minorHAnsi" w:eastAsia="Times New Roman" w:hAnsiTheme="minorHAnsi"/>
                <w:sz w:val="21"/>
                <w:szCs w:val="21"/>
              </w:rPr>
              <w:t>0</w:t>
            </w:r>
          </w:p>
        </w:tc>
        <w:tc>
          <w:tcPr>
            <w:tcW w:w="810" w:type="dxa"/>
            <w:shd w:val="clear" w:color="auto" w:fill="auto"/>
            <w:noWrap/>
            <w:vAlign w:val="center"/>
          </w:tcPr>
          <w:p w14:paraId="7B9BADF6" w14:textId="086F6302"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9</w:t>
            </w:r>
          </w:p>
        </w:tc>
        <w:tc>
          <w:tcPr>
            <w:tcW w:w="900" w:type="dxa"/>
            <w:vAlign w:val="center"/>
          </w:tcPr>
          <w:p w14:paraId="1E6DAB42" w14:textId="3435EB4A"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2</w:t>
            </w:r>
          </w:p>
        </w:tc>
        <w:tc>
          <w:tcPr>
            <w:tcW w:w="720" w:type="dxa"/>
            <w:shd w:val="clear" w:color="auto" w:fill="auto"/>
            <w:noWrap/>
            <w:vAlign w:val="center"/>
          </w:tcPr>
          <w:p w14:paraId="704FC43D" w14:textId="5D725BB8"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11</w:t>
            </w:r>
          </w:p>
        </w:tc>
      </w:tr>
      <w:tr w:rsidR="00B519F8" w:rsidRPr="000444C7" w14:paraId="093E9C82" w14:textId="77777777" w:rsidTr="00B519F8">
        <w:trPr>
          <w:trHeight w:val="260"/>
        </w:trPr>
        <w:tc>
          <w:tcPr>
            <w:tcW w:w="2520" w:type="dxa"/>
            <w:shd w:val="clear" w:color="auto" w:fill="auto"/>
            <w:noWrap/>
            <w:vAlign w:val="center"/>
          </w:tcPr>
          <w:p w14:paraId="05468DFD" w14:textId="10678158" w:rsidR="00B519F8" w:rsidRPr="00F63741" w:rsidRDefault="00B519F8" w:rsidP="00B519F8">
            <w:pPr>
              <w:spacing w:after="0" w:line="240" w:lineRule="auto"/>
              <w:rPr>
                <w:rFonts w:asciiTheme="minorHAnsi" w:hAnsiTheme="minorHAnsi"/>
                <w:sz w:val="21"/>
                <w:szCs w:val="21"/>
              </w:rPr>
            </w:pPr>
            <w:r w:rsidRPr="00F63741">
              <w:rPr>
                <w:sz w:val="21"/>
                <w:szCs w:val="21"/>
              </w:rPr>
              <w:t>Hartnell</w:t>
            </w:r>
          </w:p>
        </w:tc>
        <w:tc>
          <w:tcPr>
            <w:tcW w:w="1440" w:type="dxa"/>
            <w:vAlign w:val="center"/>
          </w:tcPr>
          <w:p w14:paraId="7EC1D0EA" w14:textId="23562487" w:rsidR="00B519F8" w:rsidRPr="00F63741" w:rsidRDefault="00B519F8" w:rsidP="00B519F8">
            <w:pPr>
              <w:spacing w:after="0" w:line="240" w:lineRule="auto"/>
              <w:rPr>
                <w:rFonts w:asciiTheme="minorHAnsi" w:eastAsia="Times New Roman" w:hAnsiTheme="minorHAnsi"/>
                <w:sz w:val="21"/>
                <w:szCs w:val="21"/>
              </w:rPr>
            </w:pPr>
            <w:r>
              <w:rPr>
                <w:sz w:val="21"/>
                <w:szCs w:val="21"/>
              </w:rPr>
              <w:t>SC-</w:t>
            </w:r>
            <w:r w:rsidRPr="00F63741">
              <w:rPr>
                <w:sz w:val="21"/>
                <w:szCs w:val="21"/>
              </w:rPr>
              <w:t>Monterey</w:t>
            </w:r>
          </w:p>
        </w:tc>
        <w:tc>
          <w:tcPr>
            <w:tcW w:w="1170" w:type="dxa"/>
            <w:vAlign w:val="center"/>
          </w:tcPr>
          <w:p w14:paraId="6C788F13" w14:textId="3C3D2BC9" w:rsidR="00B519F8" w:rsidRDefault="00B519F8" w:rsidP="00B519F8">
            <w:pPr>
              <w:spacing w:after="0" w:line="240" w:lineRule="auto"/>
              <w:jc w:val="center"/>
              <w:rPr>
                <w:rFonts w:asciiTheme="minorHAnsi" w:eastAsia="Times New Roman" w:hAnsiTheme="minorHAnsi"/>
                <w:sz w:val="21"/>
                <w:szCs w:val="21"/>
              </w:rPr>
            </w:pPr>
            <w:r w:rsidRPr="000F5C91">
              <w:rPr>
                <w:rFonts w:asciiTheme="minorHAnsi" w:eastAsia="Times New Roman" w:hAnsiTheme="minorHAnsi"/>
                <w:sz w:val="21"/>
                <w:szCs w:val="21"/>
              </w:rPr>
              <w:t>050200</w:t>
            </w:r>
          </w:p>
        </w:tc>
        <w:tc>
          <w:tcPr>
            <w:tcW w:w="900" w:type="dxa"/>
            <w:shd w:val="clear" w:color="auto" w:fill="auto"/>
            <w:noWrap/>
            <w:vAlign w:val="center"/>
          </w:tcPr>
          <w:p w14:paraId="6815C5A9" w14:textId="401EDE24"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417</w:t>
            </w:r>
          </w:p>
        </w:tc>
        <w:tc>
          <w:tcPr>
            <w:tcW w:w="990" w:type="dxa"/>
            <w:vAlign w:val="center"/>
          </w:tcPr>
          <w:p w14:paraId="264CC4AE" w14:textId="11F93DCB"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91</w:t>
            </w:r>
          </w:p>
        </w:tc>
        <w:tc>
          <w:tcPr>
            <w:tcW w:w="810" w:type="dxa"/>
            <w:shd w:val="clear" w:color="auto" w:fill="auto"/>
            <w:noWrap/>
            <w:vAlign w:val="center"/>
          </w:tcPr>
          <w:p w14:paraId="6A220A58" w14:textId="13C7E8D1" w:rsidR="00B519F8" w:rsidRPr="003614A3" w:rsidRDefault="00B519F8" w:rsidP="00B519F8">
            <w:pPr>
              <w:spacing w:after="0" w:line="240" w:lineRule="auto"/>
              <w:jc w:val="center"/>
              <w:rPr>
                <w:rFonts w:asciiTheme="minorHAnsi" w:eastAsia="Times New Roman" w:hAnsiTheme="minorHAnsi"/>
                <w:sz w:val="21"/>
                <w:szCs w:val="21"/>
              </w:rPr>
            </w:pPr>
            <w:r w:rsidRPr="0030383B">
              <w:rPr>
                <w:rFonts w:asciiTheme="minorHAnsi" w:eastAsia="Times New Roman" w:hAnsiTheme="minorHAnsi"/>
                <w:sz w:val="21"/>
                <w:szCs w:val="21"/>
              </w:rPr>
              <w:t>0</w:t>
            </w:r>
          </w:p>
        </w:tc>
        <w:tc>
          <w:tcPr>
            <w:tcW w:w="810" w:type="dxa"/>
            <w:shd w:val="clear" w:color="auto" w:fill="auto"/>
            <w:noWrap/>
            <w:vAlign w:val="center"/>
          </w:tcPr>
          <w:p w14:paraId="36F3C895" w14:textId="4957DC2D" w:rsidR="00B519F8" w:rsidRPr="00F63741" w:rsidRDefault="00B519F8" w:rsidP="00B519F8">
            <w:pPr>
              <w:spacing w:after="0" w:line="240" w:lineRule="auto"/>
              <w:jc w:val="center"/>
              <w:rPr>
                <w:rFonts w:asciiTheme="minorHAnsi" w:eastAsia="Times New Roman" w:hAnsiTheme="minorHAnsi"/>
                <w:sz w:val="21"/>
                <w:szCs w:val="21"/>
              </w:rPr>
            </w:pPr>
            <w:r w:rsidRPr="00F63741">
              <w:rPr>
                <w:rFonts w:asciiTheme="minorHAnsi" w:eastAsia="Times New Roman" w:hAnsiTheme="minorHAnsi"/>
                <w:sz w:val="21"/>
                <w:szCs w:val="21"/>
              </w:rPr>
              <w:t>0</w:t>
            </w:r>
          </w:p>
        </w:tc>
        <w:tc>
          <w:tcPr>
            <w:tcW w:w="900" w:type="dxa"/>
            <w:vAlign w:val="center"/>
          </w:tcPr>
          <w:p w14:paraId="4162C436" w14:textId="13904C21"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3</w:t>
            </w:r>
          </w:p>
        </w:tc>
        <w:tc>
          <w:tcPr>
            <w:tcW w:w="720" w:type="dxa"/>
            <w:shd w:val="clear" w:color="auto" w:fill="auto"/>
            <w:noWrap/>
            <w:vAlign w:val="center"/>
          </w:tcPr>
          <w:p w14:paraId="050E1B6B" w14:textId="07359CA8"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3</w:t>
            </w:r>
          </w:p>
        </w:tc>
      </w:tr>
      <w:tr w:rsidR="00B519F8" w:rsidRPr="000444C7" w14:paraId="78F4EBE4" w14:textId="77777777" w:rsidTr="00B519F8">
        <w:trPr>
          <w:trHeight w:val="260"/>
        </w:trPr>
        <w:tc>
          <w:tcPr>
            <w:tcW w:w="2520" w:type="dxa"/>
            <w:vMerge w:val="restart"/>
            <w:shd w:val="clear" w:color="auto" w:fill="auto"/>
            <w:noWrap/>
            <w:vAlign w:val="center"/>
          </w:tcPr>
          <w:p w14:paraId="4206E963" w14:textId="589E45B8" w:rsidR="00B519F8" w:rsidRPr="00F63741" w:rsidRDefault="00B519F8" w:rsidP="00B519F8">
            <w:pPr>
              <w:spacing w:after="0" w:line="240" w:lineRule="auto"/>
              <w:rPr>
                <w:rFonts w:asciiTheme="minorHAnsi" w:hAnsiTheme="minorHAnsi"/>
                <w:sz w:val="21"/>
                <w:szCs w:val="21"/>
              </w:rPr>
            </w:pPr>
            <w:r w:rsidRPr="00F63741">
              <w:rPr>
                <w:sz w:val="21"/>
                <w:szCs w:val="21"/>
              </w:rPr>
              <w:t>Laney</w:t>
            </w:r>
          </w:p>
        </w:tc>
        <w:tc>
          <w:tcPr>
            <w:tcW w:w="1440" w:type="dxa"/>
            <w:vMerge w:val="restart"/>
            <w:vAlign w:val="center"/>
          </w:tcPr>
          <w:p w14:paraId="1E3463B8" w14:textId="4AE5882C" w:rsidR="00B519F8" w:rsidRPr="00F63741" w:rsidRDefault="00B519F8" w:rsidP="00B519F8">
            <w:pPr>
              <w:spacing w:after="0" w:line="240" w:lineRule="auto"/>
              <w:rPr>
                <w:rFonts w:asciiTheme="minorHAnsi" w:eastAsia="Times New Roman" w:hAnsiTheme="minorHAnsi"/>
                <w:sz w:val="21"/>
                <w:szCs w:val="21"/>
              </w:rPr>
            </w:pPr>
            <w:r w:rsidRPr="00F63741">
              <w:rPr>
                <w:sz w:val="21"/>
                <w:szCs w:val="21"/>
              </w:rPr>
              <w:t>East Bay</w:t>
            </w:r>
          </w:p>
        </w:tc>
        <w:tc>
          <w:tcPr>
            <w:tcW w:w="1170" w:type="dxa"/>
            <w:vAlign w:val="center"/>
          </w:tcPr>
          <w:p w14:paraId="5AE23AC5" w14:textId="11C5A114" w:rsidR="00B519F8" w:rsidRDefault="00B519F8" w:rsidP="00B519F8">
            <w:pPr>
              <w:spacing w:after="0" w:line="240" w:lineRule="auto"/>
              <w:jc w:val="center"/>
              <w:rPr>
                <w:rFonts w:asciiTheme="minorHAnsi" w:eastAsia="Times New Roman" w:hAnsiTheme="minorHAnsi"/>
                <w:sz w:val="21"/>
                <w:szCs w:val="21"/>
              </w:rPr>
            </w:pPr>
            <w:r w:rsidRPr="000F5C91">
              <w:rPr>
                <w:rFonts w:asciiTheme="minorHAnsi" w:eastAsia="Times New Roman" w:hAnsiTheme="minorHAnsi"/>
                <w:sz w:val="21"/>
                <w:szCs w:val="21"/>
              </w:rPr>
              <w:t>050200</w:t>
            </w:r>
          </w:p>
        </w:tc>
        <w:tc>
          <w:tcPr>
            <w:tcW w:w="900" w:type="dxa"/>
            <w:shd w:val="clear" w:color="auto" w:fill="auto"/>
            <w:noWrap/>
            <w:vAlign w:val="center"/>
          </w:tcPr>
          <w:p w14:paraId="33F588DC" w14:textId="5FD25A2B"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931</w:t>
            </w:r>
          </w:p>
        </w:tc>
        <w:tc>
          <w:tcPr>
            <w:tcW w:w="990" w:type="dxa"/>
            <w:vAlign w:val="center"/>
          </w:tcPr>
          <w:p w14:paraId="6D902BF9" w14:textId="5893D337"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206</w:t>
            </w:r>
          </w:p>
        </w:tc>
        <w:tc>
          <w:tcPr>
            <w:tcW w:w="810" w:type="dxa"/>
            <w:shd w:val="clear" w:color="auto" w:fill="auto"/>
            <w:noWrap/>
            <w:vAlign w:val="center"/>
          </w:tcPr>
          <w:p w14:paraId="4EF3D74F" w14:textId="773B5FD5" w:rsidR="00B519F8" w:rsidRPr="003614A3" w:rsidRDefault="00B519F8" w:rsidP="00B519F8">
            <w:pPr>
              <w:spacing w:after="0" w:line="240" w:lineRule="auto"/>
              <w:jc w:val="center"/>
              <w:rPr>
                <w:rFonts w:asciiTheme="minorHAnsi" w:eastAsia="Times New Roman" w:hAnsiTheme="minorHAnsi"/>
                <w:sz w:val="21"/>
                <w:szCs w:val="21"/>
              </w:rPr>
            </w:pPr>
            <w:r w:rsidRPr="0030383B">
              <w:rPr>
                <w:rFonts w:asciiTheme="minorHAnsi" w:eastAsia="Times New Roman" w:hAnsiTheme="minorHAnsi"/>
                <w:sz w:val="21"/>
                <w:szCs w:val="21"/>
              </w:rPr>
              <w:t>0</w:t>
            </w:r>
          </w:p>
        </w:tc>
        <w:tc>
          <w:tcPr>
            <w:tcW w:w="810" w:type="dxa"/>
            <w:shd w:val="clear" w:color="auto" w:fill="auto"/>
            <w:noWrap/>
            <w:vAlign w:val="center"/>
          </w:tcPr>
          <w:p w14:paraId="7B97C23E" w14:textId="21C54417"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13</w:t>
            </w:r>
          </w:p>
        </w:tc>
        <w:tc>
          <w:tcPr>
            <w:tcW w:w="900" w:type="dxa"/>
            <w:vAlign w:val="center"/>
          </w:tcPr>
          <w:p w14:paraId="0803CED8" w14:textId="27D1DF61"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6</w:t>
            </w:r>
          </w:p>
        </w:tc>
        <w:tc>
          <w:tcPr>
            <w:tcW w:w="720" w:type="dxa"/>
            <w:shd w:val="clear" w:color="auto" w:fill="auto"/>
            <w:noWrap/>
            <w:vAlign w:val="center"/>
          </w:tcPr>
          <w:p w14:paraId="1522F3F0" w14:textId="2EC78158"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19</w:t>
            </w:r>
          </w:p>
        </w:tc>
      </w:tr>
      <w:tr w:rsidR="00B519F8" w:rsidRPr="000444C7" w14:paraId="1346929F" w14:textId="77777777" w:rsidTr="00B519F8">
        <w:trPr>
          <w:trHeight w:val="260"/>
        </w:trPr>
        <w:tc>
          <w:tcPr>
            <w:tcW w:w="2520" w:type="dxa"/>
            <w:vMerge/>
            <w:shd w:val="clear" w:color="auto" w:fill="auto"/>
            <w:noWrap/>
            <w:vAlign w:val="center"/>
          </w:tcPr>
          <w:p w14:paraId="5842C753" w14:textId="77777777" w:rsidR="00B519F8" w:rsidRPr="00F63741" w:rsidRDefault="00B519F8" w:rsidP="00B519F8">
            <w:pPr>
              <w:spacing w:after="0" w:line="240" w:lineRule="auto"/>
              <w:rPr>
                <w:sz w:val="21"/>
                <w:szCs w:val="21"/>
              </w:rPr>
            </w:pPr>
          </w:p>
        </w:tc>
        <w:tc>
          <w:tcPr>
            <w:tcW w:w="1440" w:type="dxa"/>
            <w:vMerge/>
            <w:vAlign w:val="center"/>
          </w:tcPr>
          <w:p w14:paraId="14E5AEC5" w14:textId="77777777" w:rsidR="00B519F8" w:rsidRPr="00F63741" w:rsidRDefault="00B519F8" w:rsidP="00B519F8">
            <w:pPr>
              <w:spacing w:after="0" w:line="240" w:lineRule="auto"/>
              <w:rPr>
                <w:sz w:val="21"/>
                <w:szCs w:val="21"/>
              </w:rPr>
            </w:pPr>
          </w:p>
        </w:tc>
        <w:tc>
          <w:tcPr>
            <w:tcW w:w="1170" w:type="dxa"/>
            <w:vAlign w:val="center"/>
          </w:tcPr>
          <w:p w14:paraId="4A6E7975" w14:textId="494FED3E" w:rsidR="00B519F8" w:rsidRPr="000F5C91"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050210</w:t>
            </w:r>
          </w:p>
        </w:tc>
        <w:tc>
          <w:tcPr>
            <w:tcW w:w="900" w:type="dxa"/>
            <w:shd w:val="clear" w:color="auto" w:fill="auto"/>
            <w:noWrap/>
            <w:vAlign w:val="center"/>
          </w:tcPr>
          <w:p w14:paraId="0B3658B2" w14:textId="1530F9D2" w:rsidR="00B519F8"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74</w:t>
            </w:r>
          </w:p>
        </w:tc>
        <w:tc>
          <w:tcPr>
            <w:tcW w:w="990" w:type="dxa"/>
            <w:vAlign w:val="center"/>
          </w:tcPr>
          <w:p w14:paraId="3EF55A50" w14:textId="0AC9E080" w:rsidR="00B519F8" w:rsidRDefault="00B519F8" w:rsidP="00B519F8">
            <w:pPr>
              <w:spacing w:after="0" w:line="240" w:lineRule="auto"/>
              <w:jc w:val="center"/>
              <w:rPr>
                <w:rFonts w:asciiTheme="minorHAnsi" w:eastAsia="Times New Roman" w:hAnsiTheme="minorHAnsi"/>
                <w:sz w:val="21"/>
                <w:szCs w:val="21"/>
              </w:rPr>
            </w:pPr>
            <w:r>
              <w:rPr>
                <w:sz w:val="21"/>
                <w:szCs w:val="21"/>
              </w:rPr>
              <w:t>n&lt;10</w:t>
            </w:r>
          </w:p>
        </w:tc>
        <w:tc>
          <w:tcPr>
            <w:tcW w:w="810" w:type="dxa"/>
            <w:shd w:val="clear" w:color="auto" w:fill="auto"/>
            <w:noWrap/>
            <w:vAlign w:val="center"/>
          </w:tcPr>
          <w:p w14:paraId="65968AFF" w14:textId="6995E94C" w:rsidR="00B519F8" w:rsidRPr="0030383B"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5B5F53F8" w14:textId="03741CDD" w:rsidR="00B519F8" w:rsidRPr="00F63741" w:rsidRDefault="00B519F8" w:rsidP="00B519F8">
            <w:pPr>
              <w:spacing w:after="0" w:line="240" w:lineRule="auto"/>
              <w:jc w:val="center"/>
              <w:rPr>
                <w:sz w:val="21"/>
                <w:szCs w:val="21"/>
              </w:rPr>
            </w:pPr>
            <w:r>
              <w:rPr>
                <w:sz w:val="21"/>
                <w:szCs w:val="21"/>
              </w:rPr>
              <w:t>0</w:t>
            </w:r>
          </w:p>
        </w:tc>
        <w:tc>
          <w:tcPr>
            <w:tcW w:w="900" w:type="dxa"/>
            <w:vAlign w:val="center"/>
          </w:tcPr>
          <w:p w14:paraId="73252A2E" w14:textId="0A81CF01" w:rsidR="00B519F8" w:rsidRPr="00F63741" w:rsidRDefault="00B519F8" w:rsidP="00B519F8">
            <w:pPr>
              <w:spacing w:after="0" w:line="240" w:lineRule="auto"/>
              <w:jc w:val="center"/>
              <w:rPr>
                <w:sz w:val="21"/>
                <w:szCs w:val="21"/>
              </w:rPr>
            </w:pPr>
            <w:r>
              <w:rPr>
                <w:sz w:val="21"/>
                <w:szCs w:val="21"/>
              </w:rPr>
              <w:t>0</w:t>
            </w:r>
          </w:p>
        </w:tc>
        <w:tc>
          <w:tcPr>
            <w:tcW w:w="720" w:type="dxa"/>
            <w:shd w:val="clear" w:color="auto" w:fill="auto"/>
            <w:noWrap/>
            <w:vAlign w:val="center"/>
          </w:tcPr>
          <w:p w14:paraId="73D025C9" w14:textId="2A3799A3" w:rsidR="00B519F8" w:rsidRPr="00F63741" w:rsidRDefault="00B519F8" w:rsidP="00B519F8">
            <w:pPr>
              <w:spacing w:after="0" w:line="240" w:lineRule="auto"/>
              <w:jc w:val="center"/>
              <w:rPr>
                <w:sz w:val="21"/>
                <w:szCs w:val="21"/>
              </w:rPr>
            </w:pPr>
            <w:r>
              <w:rPr>
                <w:sz w:val="21"/>
                <w:szCs w:val="21"/>
              </w:rPr>
              <w:t>0</w:t>
            </w:r>
          </w:p>
        </w:tc>
      </w:tr>
      <w:tr w:rsidR="00B519F8" w:rsidRPr="000444C7" w14:paraId="4B59E80A" w14:textId="77777777" w:rsidTr="00B519F8">
        <w:trPr>
          <w:trHeight w:val="260"/>
        </w:trPr>
        <w:tc>
          <w:tcPr>
            <w:tcW w:w="2520" w:type="dxa"/>
            <w:shd w:val="clear" w:color="auto" w:fill="auto"/>
            <w:noWrap/>
            <w:vAlign w:val="center"/>
          </w:tcPr>
          <w:p w14:paraId="670A8263" w14:textId="62A5E223" w:rsidR="00B519F8" w:rsidRPr="00F63741" w:rsidRDefault="00B519F8" w:rsidP="00B519F8">
            <w:pPr>
              <w:spacing w:after="0" w:line="240" w:lineRule="auto"/>
              <w:rPr>
                <w:rFonts w:asciiTheme="minorHAnsi" w:hAnsiTheme="minorHAnsi"/>
                <w:sz w:val="21"/>
                <w:szCs w:val="21"/>
              </w:rPr>
            </w:pPr>
            <w:r w:rsidRPr="00F63741">
              <w:rPr>
                <w:sz w:val="21"/>
                <w:szCs w:val="21"/>
              </w:rPr>
              <w:t>Las Positas</w:t>
            </w:r>
          </w:p>
        </w:tc>
        <w:tc>
          <w:tcPr>
            <w:tcW w:w="1440" w:type="dxa"/>
            <w:vAlign w:val="center"/>
          </w:tcPr>
          <w:p w14:paraId="1938F3D9" w14:textId="10E156F9" w:rsidR="00B519F8" w:rsidRPr="00F63741" w:rsidRDefault="00B519F8" w:rsidP="00B519F8">
            <w:pPr>
              <w:spacing w:after="0" w:line="240" w:lineRule="auto"/>
              <w:rPr>
                <w:rFonts w:asciiTheme="minorHAnsi" w:eastAsia="Times New Roman" w:hAnsiTheme="minorHAnsi"/>
                <w:sz w:val="21"/>
                <w:szCs w:val="21"/>
              </w:rPr>
            </w:pPr>
            <w:r w:rsidRPr="00F63741">
              <w:rPr>
                <w:sz w:val="21"/>
                <w:szCs w:val="21"/>
              </w:rPr>
              <w:t>East Bay</w:t>
            </w:r>
          </w:p>
        </w:tc>
        <w:tc>
          <w:tcPr>
            <w:tcW w:w="1170" w:type="dxa"/>
            <w:vAlign w:val="center"/>
          </w:tcPr>
          <w:p w14:paraId="38EF842E" w14:textId="65C134AF" w:rsidR="00B519F8" w:rsidRDefault="00B519F8" w:rsidP="00B519F8">
            <w:pPr>
              <w:spacing w:after="0" w:line="240" w:lineRule="auto"/>
              <w:jc w:val="center"/>
              <w:rPr>
                <w:rFonts w:asciiTheme="minorHAnsi" w:eastAsia="Times New Roman" w:hAnsiTheme="minorHAnsi"/>
                <w:sz w:val="21"/>
                <w:szCs w:val="21"/>
              </w:rPr>
            </w:pPr>
            <w:r w:rsidRPr="000F5C91">
              <w:rPr>
                <w:rFonts w:asciiTheme="minorHAnsi" w:eastAsia="Times New Roman" w:hAnsiTheme="minorHAnsi"/>
                <w:sz w:val="21"/>
                <w:szCs w:val="21"/>
              </w:rPr>
              <w:t>050200</w:t>
            </w:r>
          </w:p>
        </w:tc>
        <w:tc>
          <w:tcPr>
            <w:tcW w:w="900" w:type="dxa"/>
            <w:shd w:val="clear" w:color="auto" w:fill="auto"/>
            <w:noWrap/>
            <w:vAlign w:val="center"/>
          </w:tcPr>
          <w:p w14:paraId="57AEA2F7" w14:textId="150518CD"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628</w:t>
            </w:r>
          </w:p>
        </w:tc>
        <w:tc>
          <w:tcPr>
            <w:tcW w:w="990" w:type="dxa"/>
            <w:vAlign w:val="center"/>
          </w:tcPr>
          <w:p w14:paraId="61AEB7CB" w14:textId="77C842EB"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146</w:t>
            </w:r>
          </w:p>
        </w:tc>
        <w:tc>
          <w:tcPr>
            <w:tcW w:w="810" w:type="dxa"/>
            <w:shd w:val="clear" w:color="auto" w:fill="auto"/>
            <w:noWrap/>
            <w:vAlign w:val="center"/>
          </w:tcPr>
          <w:p w14:paraId="06CDCD54" w14:textId="3BD85A47" w:rsidR="00B519F8" w:rsidRPr="003614A3" w:rsidRDefault="00B519F8" w:rsidP="00B519F8">
            <w:pPr>
              <w:spacing w:after="0" w:line="240" w:lineRule="auto"/>
              <w:jc w:val="center"/>
              <w:rPr>
                <w:rFonts w:asciiTheme="minorHAnsi" w:eastAsia="Times New Roman" w:hAnsiTheme="minorHAnsi"/>
                <w:sz w:val="21"/>
                <w:szCs w:val="21"/>
              </w:rPr>
            </w:pPr>
            <w:r w:rsidRPr="0030383B">
              <w:rPr>
                <w:rFonts w:asciiTheme="minorHAnsi" w:eastAsia="Times New Roman" w:hAnsiTheme="minorHAnsi"/>
                <w:sz w:val="21"/>
                <w:szCs w:val="21"/>
              </w:rPr>
              <w:t>0</w:t>
            </w:r>
          </w:p>
        </w:tc>
        <w:tc>
          <w:tcPr>
            <w:tcW w:w="810" w:type="dxa"/>
            <w:shd w:val="clear" w:color="auto" w:fill="auto"/>
            <w:noWrap/>
            <w:vAlign w:val="center"/>
          </w:tcPr>
          <w:p w14:paraId="204AB62E" w14:textId="2EEC6714" w:rsidR="00B519F8" w:rsidRPr="00F63741" w:rsidRDefault="00B519F8" w:rsidP="00B519F8">
            <w:pPr>
              <w:spacing w:after="0" w:line="240" w:lineRule="auto"/>
              <w:jc w:val="center"/>
              <w:rPr>
                <w:rFonts w:asciiTheme="minorHAnsi" w:eastAsia="Times New Roman" w:hAnsiTheme="minorHAnsi"/>
                <w:sz w:val="21"/>
                <w:szCs w:val="21"/>
              </w:rPr>
            </w:pPr>
            <w:r w:rsidRPr="00F63741">
              <w:rPr>
                <w:rFonts w:asciiTheme="minorHAnsi" w:eastAsia="Times New Roman" w:hAnsiTheme="minorHAnsi"/>
                <w:sz w:val="21"/>
                <w:szCs w:val="21"/>
              </w:rPr>
              <w:t>0</w:t>
            </w:r>
          </w:p>
        </w:tc>
        <w:tc>
          <w:tcPr>
            <w:tcW w:w="900" w:type="dxa"/>
            <w:vAlign w:val="center"/>
          </w:tcPr>
          <w:p w14:paraId="6D3BD20F" w14:textId="3973487B"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6</w:t>
            </w:r>
          </w:p>
        </w:tc>
        <w:tc>
          <w:tcPr>
            <w:tcW w:w="720" w:type="dxa"/>
            <w:shd w:val="clear" w:color="auto" w:fill="auto"/>
            <w:noWrap/>
            <w:vAlign w:val="center"/>
          </w:tcPr>
          <w:p w14:paraId="2AF67100" w14:textId="36B9DC2B"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6</w:t>
            </w:r>
          </w:p>
        </w:tc>
      </w:tr>
      <w:tr w:rsidR="00B519F8" w:rsidRPr="000444C7" w14:paraId="4E7E9E45" w14:textId="77777777" w:rsidTr="00B519F8">
        <w:trPr>
          <w:trHeight w:val="260"/>
        </w:trPr>
        <w:tc>
          <w:tcPr>
            <w:tcW w:w="2520" w:type="dxa"/>
            <w:shd w:val="clear" w:color="auto" w:fill="auto"/>
            <w:noWrap/>
            <w:vAlign w:val="center"/>
          </w:tcPr>
          <w:p w14:paraId="532795B5" w14:textId="2FD24468" w:rsidR="00B519F8" w:rsidRPr="00F63741" w:rsidRDefault="00B519F8" w:rsidP="00B519F8">
            <w:pPr>
              <w:spacing w:after="0" w:line="240" w:lineRule="auto"/>
              <w:rPr>
                <w:rFonts w:asciiTheme="minorHAnsi" w:hAnsiTheme="minorHAnsi"/>
                <w:sz w:val="21"/>
                <w:szCs w:val="21"/>
              </w:rPr>
            </w:pPr>
            <w:r w:rsidRPr="00F63741">
              <w:rPr>
                <w:sz w:val="21"/>
                <w:szCs w:val="21"/>
              </w:rPr>
              <w:t>Los Medanos</w:t>
            </w:r>
          </w:p>
        </w:tc>
        <w:tc>
          <w:tcPr>
            <w:tcW w:w="1440" w:type="dxa"/>
            <w:vAlign w:val="center"/>
          </w:tcPr>
          <w:p w14:paraId="30A724EF" w14:textId="30971B3B" w:rsidR="00B519F8" w:rsidRPr="00F63741" w:rsidRDefault="00B519F8" w:rsidP="00B519F8">
            <w:pPr>
              <w:spacing w:after="0" w:line="240" w:lineRule="auto"/>
              <w:rPr>
                <w:rFonts w:asciiTheme="minorHAnsi" w:eastAsia="Times New Roman" w:hAnsiTheme="minorHAnsi"/>
                <w:sz w:val="21"/>
                <w:szCs w:val="21"/>
              </w:rPr>
            </w:pPr>
            <w:r w:rsidRPr="00F63741">
              <w:rPr>
                <w:sz w:val="21"/>
                <w:szCs w:val="21"/>
              </w:rPr>
              <w:t>East Bay</w:t>
            </w:r>
          </w:p>
        </w:tc>
        <w:tc>
          <w:tcPr>
            <w:tcW w:w="1170" w:type="dxa"/>
            <w:vAlign w:val="center"/>
          </w:tcPr>
          <w:p w14:paraId="1740B90C" w14:textId="400F1529" w:rsidR="00B519F8" w:rsidRDefault="00B519F8" w:rsidP="00B519F8">
            <w:pPr>
              <w:spacing w:after="0" w:line="240" w:lineRule="auto"/>
              <w:jc w:val="center"/>
              <w:rPr>
                <w:rFonts w:asciiTheme="minorHAnsi" w:eastAsia="Times New Roman" w:hAnsiTheme="minorHAnsi"/>
                <w:sz w:val="21"/>
                <w:szCs w:val="21"/>
              </w:rPr>
            </w:pPr>
            <w:r w:rsidRPr="000F5C91">
              <w:rPr>
                <w:rFonts w:asciiTheme="minorHAnsi" w:eastAsia="Times New Roman" w:hAnsiTheme="minorHAnsi"/>
                <w:sz w:val="21"/>
                <w:szCs w:val="21"/>
              </w:rPr>
              <w:t>050200</w:t>
            </w:r>
          </w:p>
        </w:tc>
        <w:tc>
          <w:tcPr>
            <w:tcW w:w="900" w:type="dxa"/>
            <w:shd w:val="clear" w:color="auto" w:fill="auto"/>
            <w:noWrap/>
            <w:vAlign w:val="center"/>
          </w:tcPr>
          <w:p w14:paraId="2907BB21" w14:textId="0FA77C2C"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384</w:t>
            </w:r>
          </w:p>
        </w:tc>
        <w:tc>
          <w:tcPr>
            <w:tcW w:w="990" w:type="dxa"/>
            <w:vAlign w:val="center"/>
          </w:tcPr>
          <w:p w14:paraId="28A2BC8D" w14:textId="3C370206"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71</w:t>
            </w:r>
          </w:p>
        </w:tc>
        <w:tc>
          <w:tcPr>
            <w:tcW w:w="810" w:type="dxa"/>
            <w:shd w:val="clear" w:color="auto" w:fill="auto"/>
            <w:noWrap/>
            <w:vAlign w:val="center"/>
          </w:tcPr>
          <w:p w14:paraId="062845B8" w14:textId="760C1ED8" w:rsidR="00B519F8" w:rsidRPr="003614A3" w:rsidRDefault="00B519F8" w:rsidP="00B519F8">
            <w:pPr>
              <w:spacing w:after="0" w:line="240" w:lineRule="auto"/>
              <w:jc w:val="center"/>
              <w:rPr>
                <w:rFonts w:asciiTheme="minorHAnsi" w:eastAsia="Times New Roman" w:hAnsiTheme="minorHAnsi"/>
                <w:sz w:val="21"/>
                <w:szCs w:val="21"/>
              </w:rPr>
            </w:pPr>
            <w:r w:rsidRPr="0030383B">
              <w:rPr>
                <w:rFonts w:asciiTheme="minorHAnsi" w:eastAsia="Times New Roman" w:hAnsiTheme="minorHAnsi"/>
                <w:sz w:val="21"/>
                <w:szCs w:val="21"/>
              </w:rPr>
              <w:t>0</w:t>
            </w:r>
          </w:p>
        </w:tc>
        <w:tc>
          <w:tcPr>
            <w:tcW w:w="810" w:type="dxa"/>
            <w:shd w:val="clear" w:color="auto" w:fill="auto"/>
            <w:noWrap/>
            <w:vAlign w:val="center"/>
          </w:tcPr>
          <w:p w14:paraId="520744D0" w14:textId="16B07206"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13</w:t>
            </w:r>
          </w:p>
        </w:tc>
        <w:tc>
          <w:tcPr>
            <w:tcW w:w="900" w:type="dxa"/>
            <w:vAlign w:val="center"/>
          </w:tcPr>
          <w:p w14:paraId="7BE7B667" w14:textId="0A1313C5"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8</w:t>
            </w:r>
          </w:p>
        </w:tc>
        <w:tc>
          <w:tcPr>
            <w:tcW w:w="720" w:type="dxa"/>
            <w:shd w:val="clear" w:color="auto" w:fill="auto"/>
            <w:noWrap/>
            <w:vAlign w:val="center"/>
          </w:tcPr>
          <w:p w14:paraId="034D7B44" w14:textId="1340373D"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21</w:t>
            </w:r>
          </w:p>
        </w:tc>
      </w:tr>
      <w:tr w:rsidR="00B519F8" w:rsidRPr="000444C7" w14:paraId="5569980F" w14:textId="77777777" w:rsidTr="00B519F8">
        <w:trPr>
          <w:trHeight w:val="260"/>
        </w:trPr>
        <w:tc>
          <w:tcPr>
            <w:tcW w:w="2520" w:type="dxa"/>
            <w:shd w:val="clear" w:color="auto" w:fill="auto"/>
            <w:noWrap/>
            <w:vAlign w:val="center"/>
          </w:tcPr>
          <w:p w14:paraId="6A8A8A3E" w14:textId="2FFC6AEB" w:rsidR="00B519F8" w:rsidRPr="00F63741" w:rsidRDefault="00B519F8" w:rsidP="00B519F8">
            <w:pPr>
              <w:spacing w:after="0" w:line="240" w:lineRule="auto"/>
              <w:rPr>
                <w:rFonts w:asciiTheme="minorHAnsi" w:hAnsiTheme="minorHAnsi"/>
                <w:sz w:val="21"/>
                <w:szCs w:val="21"/>
              </w:rPr>
            </w:pPr>
            <w:r w:rsidRPr="00F63741">
              <w:rPr>
                <w:sz w:val="21"/>
                <w:szCs w:val="21"/>
              </w:rPr>
              <w:t>Marin</w:t>
            </w:r>
          </w:p>
        </w:tc>
        <w:tc>
          <w:tcPr>
            <w:tcW w:w="1440" w:type="dxa"/>
            <w:vAlign w:val="center"/>
          </w:tcPr>
          <w:p w14:paraId="5FE660CF" w14:textId="019E93F7" w:rsidR="00B519F8" w:rsidRPr="00F63741" w:rsidRDefault="00B519F8" w:rsidP="00B519F8">
            <w:pPr>
              <w:spacing w:after="0" w:line="240" w:lineRule="auto"/>
              <w:rPr>
                <w:rFonts w:asciiTheme="minorHAnsi" w:eastAsia="Times New Roman" w:hAnsiTheme="minorHAnsi"/>
                <w:sz w:val="21"/>
                <w:szCs w:val="21"/>
              </w:rPr>
            </w:pPr>
            <w:r w:rsidRPr="00F63741">
              <w:rPr>
                <w:sz w:val="21"/>
                <w:szCs w:val="21"/>
              </w:rPr>
              <w:t>North Bay</w:t>
            </w:r>
          </w:p>
        </w:tc>
        <w:tc>
          <w:tcPr>
            <w:tcW w:w="1170" w:type="dxa"/>
            <w:vAlign w:val="center"/>
          </w:tcPr>
          <w:p w14:paraId="241CE1CF" w14:textId="1DAB9BD7" w:rsidR="00B519F8" w:rsidRDefault="00B519F8" w:rsidP="00B519F8">
            <w:pPr>
              <w:spacing w:after="0" w:line="240" w:lineRule="auto"/>
              <w:jc w:val="center"/>
              <w:rPr>
                <w:rFonts w:asciiTheme="minorHAnsi" w:eastAsia="Times New Roman" w:hAnsiTheme="minorHAnsi"/>
                <w:sz w:val="21"/>
                <w:szCs w:val="21"/>
              </w:rPr>
            </w:pPr>
            <w:r w:rsidRPr="000F5C91">
              <w:rPr>
                <w:rFonts w:asciiTheme="minorHAnsi" w:eastAsia="Times New Roman" w:hAnsiTheme="minorHAnsi"/>
                <w:sz w:val="21"/>
                <w:szCs w:val="21"/>
              </w:rPr>
              <w:t>050200</w:t>
            </w:r>
          </w:p>
        </w:tc>
        <w:tc>
          <w:tcPr>
            <w:tcW w:w="900" w:type="dxa"/>
            <w:shd w:val="clear" w:color="auto" w:fill="auto"/>
            <w:noWrap/>
            <w:vAlign w:val="center"/>
          </w:tcPr>
          <w:p w14:paraId="030F784D" w14:textId="34D1DA40"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219</w:t>
            </w:r>
          </w:p>
        </w:tc>
        <w:tc>
          <w:tcPr>
            <w:tcW w:w="990" w:type="dxa"/>
            <w:vAlign w:val="center"/>
          </w:tcPr>
          <w:p w14:paraId="0386DAFF" w14:textId="457B83CD"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46</w:t>
            </w:r>
          </w:p>
        </w:tc>
        <w:tc>
          <w:tcPr>
            <w:tcW w:w="810" w:type="dxa"/>
            <w:shd w:val="clear" w:color="auto" w:fill="auto"/>
            <w:noWrap/>
            <w:vAlign w:val="center"/>
          </w:tcPr>
          <w:p w14:paraId="678C24E1" w14:textId="4A08487E" w:rsidR="00B519F8" w:rsidRPr="003614A3" w:rsidRDefault="00B519F8" w:rsidP="00B519F8">
            <w:pPr>
              <w:spacing w:after="0" w:line="240" w:lineRule="auto"/>
              <w:jc w:val="center"/>
              <w:rPr>
                <w:rFonts w:asciiTheme="minorHAnsi" w:eastAsia="Times New Roman" w:hAnsiTheme="minorHAnsi"/>
                <w:sz w:val="21"/>
                <w:szCs w:val="21"/>
              </w:rPr>
            </w:pPr>
            <w:r w:rsidRPr="0030383B">
              <w:rPr>
                <w:rFonts w:asciiTheme="minorHAnsi" w:eastAsia="Times New Roman" w:hAnsiTheme="minorHAnsi"/>
                <w:sz w:val="21"/>
                <w:szCs w:val="21"/>
              </w:rPr>
              <w:t>0</w:t>
            </w:r>
          </w:p>
        </w:tc>
        <w:tc>
          <w:tcPr>
            <w:tcW w:w="810" w:type="dxa"/>
            <w:shd w:val="clear" w:color="auto" w:fill="auto"/>
            <w:noWrap/>
            <w:vAlign w:val="center"/>
          </w:tcPr>
          <w:p w14:paraId="066FBE13" w14:textId="18EA19E7"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2</w:t>
            </w:r>
          </w:p>
        </w:tc>
        <w:tc>
          <w:tcPr>
            <w:tcW w:w="900" w:type="dxa"/>
            <w:vAlign w:val="center"/>
          </w:tcPr>
          <w:p w14:paraId="07DB8A24" w14:textId="67F06245"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5</w:t>
            </w:r>
          </w:p>
        </w:tc>
        <w:tc>
          <w:tcPr>
            <w:tcW w:w="720" w:type="dxa"/>
            <w:shd w:val="clear" w:color="auto" w:fill="auto"/>
            <w:noWrap/>
            <w:vAlign w:val="center"/>
          </w:tcPr>
          <w:p w14:paraId="0C4F3324" w14:textId="2193DBEE"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7</w:t>
            </w:r>
          </w:p>
        </w:tc>
      </w:tr>
      <w:tr w:rsidR="00B519F8" w:rsidRPr="000444C7" w14:paraId="15AAC178" w14:textId="77777777" w:rsidTr="00B519F8">
        <w:trPr>
          <w:trHeight w:val="260"/>
        </w:trPr>
        <w:tc>
          <w:tcPr>
            <w:tcW w:w="2520" w:type="dxa"/>
            <w:shd w:val="clear" w:color="auto" w:fill="auto"/>
            <w:noWrap/>
            <w:vAlign w:val="center"/>
          </w:tcPr>
          <w:p w14:paraId="4EFB6931" w14:textId="3B9F0EFF" w:rsidR="00B519F8" w:rsidRPr="00F63741" w:rsidRDefault="00B519F8" w:rsidP="00B519F8">
            <w:pPr>
              <w:spacing w:after="0" w:line="240" w:lineRule="auto"/>
              <w:rPr>
                <w:rFonts w:asciiTheme="minorHAnsi" w:hAnsiTheme="minorHAnsi"/>
                <w:sz w:val="21"/>
                <w:szCs w:val="21"/>
              </w:rPr>
            </w:pPr>
            <w:r w:rsidRPr="00F63741">
              <w:rPr>
                <w:sz w:val="21"/>
                <w:szCs w:val="21"/>
              </w:rPr>
              <w:t>Merritt</w:t>
            </w:r>
          </w:p>
        </w:tc>
        <w:tc>
          <w:tcPr>
            <w:tcW w:w="1440" w:type="dxa"/>
            <w:vAlign w:val="center"/>
          </w:tcPr>
          <w:p w14:paraId="1DFF4C4D" w14:textId="600F232E" w:rsidR="00B519F8" w:rsidRPr="00F63741" w:rsidRDefault="00B519F8" w:rsidP="00B519F8">
            <w:pPr>
              <w:spacing w:after="0" w:line="240" w:lineRule="auto"/>
              <w:rPr>
                <w:rFonts w:asciiTheme="minorHAnsi" w:eastAsia="Times New Roman" w:hAnsiTheme="minorHAnsi"/>
                <w:sz w:val="21"/>
                <w:szCs w:val="21"/>
              </w:rPr>
            </w:pPr>
            <w:r w:rsidRPr="00F63741">
              <w:rPr>
                <w:sz w:val="21"/>
                <w:szCs w:val="21"/>
              </w:rPr>
              <w:t>East Bay</w:t>
            </w:r>
          </w:p>
        </w:tc>
        <w:tc>
          <w:tcPr>
            <w:tcW w:w="1170" w:type="dxa"/>
            <w:vAlign w:val="center"/>
          </w:tcPr>
          <w:p w14:paraId="661EF518" w14:textId="5B8647B1" w:rsidR="00B519F8" w:rsidRDefault="00B519F8" w:rsidP="00B519F8">
            <w:pPr>
              <w:spacing w:after="0" w:line="240" w:lineRule="auto"/>
              <w:jc w:val="center"/>
              <w:rPr>
                <w:rFonts w:asciiTheme="minorHAnsi" w:eastAsia="Times New Roman" w:hAnsiTheme="minorHAnsi"/>
                <w:sz w:val="21"/>
                <w:szCs w:val="21"/>
              </w:rPr>
            </w:pPr>
            <w:r w:rsidRPr="000F5C91">
              <w:rPr>
                <w:rFonts w:asciiTheme="minorHAnsi" w:eastAsia="Times New Roman" w:hAnsiTheme="minorHAnsi"/>
                <w:sz w:val="21"/>
                <w:szCs w:val="21"/>
              </w:rPr>
              <w:t>050200</w:t>
            </w:r>
          </w:p>
        </w:tc>
        <w:tc>
          <w:tcPr>
            <w:tcW w:w="900" w:type="dxa"/>
            <w:shd w:val="clear" w:color="auto" w:fill="auto"/>
            <w:noWrap/>
            <w:vAlign w:val="center"/>
          </w:tcPr>
          <w:p w14:paraId="4CAD92BA" w14:textId="11F2BAEE"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93</w:t>
            </w:r>
          </w:p>
        </w:tc>
        <w:tc>
          <w:tcPr>
            <w:tcW w:w="990" w:type="dxa"/>
            <w:vAlign w:val="center"/>
          </w:tcPr>
          <w:p w14:paraId="39E2D0D2" w14:textId="05C3DF59"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14</w:t>
            </w:r>
          </w:p>
        </w:tc>
        <w:tc>
          <w:tcPr>
            <w:tcW w:w="810" w:type="dxa"/>
            <w:shd w:val="clear" w:color="auto" w:fill="auto"/>
            <w:noWrap/>
            <w:vAlign w:val="center"/>
          </w:tcPr>
          <w:p w14:paraId="4D71EDAB" w14:textId="3AD1E5B6" w:rsidR="00B519F8" w:rsidRPr="003614A3" w:rsidRDefault="00B519F8" w:rsidP="00B519F8">
            <w:pPr>
              <w:spacing w:after="0" w:line="240" w:lineRule="auto"/>
              <w:jc w:val="center"/>
              <w:rPr>
                <w:rFonts w:asciiTheme="minorHAnsi" w:eastAsia="Times New Roman" w:hAnsiTheme="minorHAnsi"/>
                <w:sz w:val="21"/>
                <w:szCs w:val="21"/>
              </w:rPr>
            </w:pPr>
            <w:r w:rsidRPr="0030383B">
              <w:rPr>
                <w:rFonts w:asciiTheme="minorHAnsi" w:eastAsia="Times New Roman" w:hAnsiTheme="minorHAnsi"/>
                <w:sz w:val="21"/>
                <w:szCs w:val="21"/>
              </w:rPr>
              <w:t>0</w:t>
            </w:r>
          </w:p>
        </w:tc>
        <w:tc>
          <w:tcPr>
            <w:tcW w:w="810" w:type="dxa"/>
            <w:shd w:val="clear" w:color="auto" w:fill="auto"/>
            <w:noWrap/>
            <w:vAlign w:val="center"/>
          </w:tcPr>
          <w:p w14:paraId="26B789BF" w14:textId="0BF6E97B"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7</w:t>
            </w:r>
          </w:p>
        </w:tc>
        <w:tc>
          <w:tcPr>
            <w:tcW w:w="900" w:type="dxa"/>
            <w:vAlign w:val="center"/>
          </w:tcPr>
          <w:p w14:paraId="6A2C28F2" w14:textId="1A67C331"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3</w:t>
            </w:r>
          </w:p>
        </w:tc>
        <w:tc>
          <w:tcPr>
            <w:tcW w:w="720" w:type="dxa"/>
            <w:shd w:val="clear" w:color="auto" w:fill="auto"/>
            <w:noWrap/>
            <w:vAlign w:val="center"/>
          </w:tcPr>
          <w:p w14:paraId="3B2BAD79" w14:textId="4068F8DA"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10</w:t>
            </w:r>
          </w:p>
        </w:tc>
      </w:tr>
      <w:tr w:rsidR="00B519F8" w:rsidRPr="000444C7" w14:paraId="131282ED" w14:textId="77777777" w:rsidTr="00B519F8">
        <w:trPr>
          <w:trHeight w:val="260"/>
        </w:trPr>
        <w:tc>
          <w:tcPr>
            <w:tcW w:w="2520" w:type="dxa"/>
            <w:shd w:val="clear" w:color="auto" w:fill="auto"/>
            <w:noWrap/>
            <w:vAlign w:val="center"/>
          </w:tcPr>
          <w:p w14:paraId="52CCC925" w14:textId="3FC57926" w:rsidR="00B519F8" w:rsidRPr="00F63741" w:rsidRDefault="00B519F8" w:rsidP="00B519F8">
            <w:pPr>
              <w:spacing w:after="0" w:line="240" w:lineRule="auto"/>
              <w:rPr>
                <w:rFonts w:asciiTheme="minorHAnsi" w:hAnsiTheme="minorHAnsi"/>
                <w:sz w:val="21"/>
                <w:szCs w:val="21"/>
              </w:rPr>
            </w:pPr>
            <w:r w:rsidRPr="00F63741">
              <w:rPr>
                <w:sz w:val="21"/>
                <w:szCs w:val="21"/>
              </w:rPr>
              <w:t>Mission</w:t>
            </w:r>
          </w:p>
        </w:tc>
        <w:tc>
          <w:tcPr>
            <w:tcW w:w="1440" w:type="dxa"/>
            <w:vAlign w:val="center"/>
          </w:tcPr>
          <w:p w14:paraId="154D8542" w14:textId="15C56DB1" w:rsidR="00B519F8" w:rsidRPr="00F63741" w:rsidRDefault="00B519F8" w:rsidP="00B519F8">
            <w:pPr>
              <w:spacing w:after="0" w:line="240" w:lineRule="auto"/>
              <w:rPr>
                <w:rFonts w:asciiTheme="minorHAnsi" w:eastAsia="Times New Roman" w:hAnsiTheme="minorHAnsi"/>
                <w:sz w:val="21"/>
                <w:szCs w:val="21"/>
              </w:rPr>
            </w:pPr>
            <w:r w:rsidRPr="00F63741">
              <w:rPr>
                <w:sz w:val="21"/>
                <w:szCs w:val="21"/>
              </w:rPr>
              <w:t>Silicon Valley</w:t>
            </w:r>
          </w:p>
        </w:tc>
        <w:tc>
          <w:tcPr>
            <w:tcW w:w="1170" w:type="dxa"/>
            <w:vAlign w:val="center"/>
          </w:tcPr>
          <w:p w14:paraId="59FDEF45" w14:textId="4979412B" w:rsidR="00B519F8" w:rsidRDefault="00B519F8" w:rsidP="00B519F8">
            <w:pPr>
              <w:spacing w:after="0" w:line="240" w:lineRule="auto"/>
              <w:jc w:val="center"/>
              <w:rPr>
                <w:rFonts w:asciiTheme="minorHAnsi" w:eastAsia="Times New Roman" w:hAnsiTheme="minorHAnsi"/>
                <w:sz w:val="21"/>
                <w:szCs w:val="21"/>
              </w:rPr>
            </w:pPr>
            <w:r w:rsidRPr="000F5C91">
              <w:rPr>
                <w:rFonts w:asciiTheme="minorHAnsi" w:eastAsia="Times New Roman" w:hAnsiTheme="minorHAnsi"/>
                <w:sz w:val="21"/>
                <w:szCs w:val="21"/>
              </w:rPr>
              <w:t>050200</w:t>
            </w:r>
          </w:p>
        </w:tc>
        <w:tc>
          <w:tcPr>
            <w:tcW w:w="900" w:type="dxa"/>
            <w:shd w:val="clear" w:color="auto" w:fill="auto"/>
            <w:noWrap/>
            <w:vAlign w:val="center"/>
          </w:tcPr>
          <w:p w14:paraId="7DD1100A" w14:textId="68129E47"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826</w:t>
            </w:r>
          </w:p>
        </w:tc>
        <w:tc>
          <w:tcPr>
            <w:tcW w:w="990" w:type="dxa"/>
            <w:vAlign w:val="center"/>
          </w:tcPr>
          <w:p w14:paraId="58615800" w14:textId="3EA231B3"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194</w:t>
            </w:r>
          </w:p>
        </w:tc>
        <w:tc>
          <w:tcPr>
            <w:tcW w:w="810" w:type="dxa"/>
            <w:shd w:val="clear" w:color="auto" w:fill="auto"/>
            <w:noWrap/>
            <w:vAlign w:val="center"/>
          </w:tcPr>
          <w:p w14:paraId="2979E852" w14:textId="21664C17" w:rsidR="00B519F8" w:rsidRPr="003614A3" w:rsidRDefault="00B519F8" w:rsidP="00B519F8">
            <w:pPr>
              <w:spacing w:after="0" w:line="240" w:lineRule="auto"/>
              <w:jc w:val="center"/>
              <w:rPr>
                <w:rFonts w:asciiTheme="minorHAnsi" w:eastAsia="Times New Roman" w:hAnsiTheme="minorHAnsi"/>
                <w:sz w:val="21"/>
                <w:szCs w:val="21"/>
              </w:rPr>
            </w:pPr>
            <w:r w:rsidRPr="0030383B">
              <w:rPr>
                <w:rFonts w:asciiTheme="minorHAnsi" w:eastAsia="Times New Roman" w:hAnsiTheme="minorHAnsi"/>
                <w:sz w:val="21"/>
                <w:szCs w:val="21"/>
              </w:rPr>
              <w:t>0</w:t>
            </w:r>
          </w:p>
        </w:tc>
        <w:tc>
          <w:tcPr>
            <w:tcW w:w="810" w:type="dxa"/>
            <w:shd w:val="clear" w:color="auto" w:fill="auto"/>
            <w:noWrap/>
            <w:vAlign w:val="center"/>
          </w:tcPr>
          <w:p w14:paraId="44D24FFB" w14:textId="19B7E86C"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13</w:t>
            </w:r>
          </w:p>
        </w:tc>
        <w:tc>
          <w:tcPr>
            <w:tcW w:w="900" w:type="dxa"/>
            <w:vAlign w:val="center"/>
          </w:tcPr>
          <w:p w14:paraId="535320E1" w14:textId="3F5C44DC"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9</w:t>
            </w:r>
          </w:p>
        </w:tc>
        <w:tc>
          <w:tcPr>
            <w:tcW w:w="720" w:type="dxa"/>
            <w:shd w:val="clear" w:color="auto" w:fill="auto"/>
            <w:noWrap/>
            <w:vAlign w:val="center"/>
          </w:tcPr>
          <w:p w14:paraId="372149A1" w14:textId="161F904D"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22</w:t>
            </w:r>
          </w:p>
        </w:tc>
      </w:tr>
      <w:tr w:rsidR="00B519F8" w:rsidRPr="000444C7" w14:paraId="3D96F096" w14:textId="77777777" w:rsidTr="00B519F8">
        <w:trPr>
          <w:trHeight w:val="260"/>
        </w:trPr>
        <w:tc>
          <w:tcPr>
            <w:tcW w:w="2520" w:type="dxa"/>
            <w:shd w:val="clear" w:color="auto" w:fill="auto"/>
            <w:noWrap/>
            <w:vAlign w:val="center"/>
          </w:tcPr>
          <w:p w14:paraId="483584FB" w14:textId="520DCC55" w:rsidR="00B519F8" w:rsidRPr="00F63741" w:rsidRDefault="00B519F8" w:rsidP="00B519F8">
            <w:pPr>
              <w:spacing w:after="0" w:line="240" w:lineRule="auto"/>
              <w:rPr>
                <w:rFonts w:asciiTheme="minorHAnsi" w:hAnsiTheme="minorHAnsi"/>
                <w:sz w:val="21"/>
                <w:szCs w:val="21"/>
              </w:rPr>
            </w:pPr>
            <w:r w:rsidRPr="00F63741">
              <w:rPr>
                <w:sz w:val="21"/>
                <w:szCs w:val="21"/>
              </w:rPr>
              <w:t>Monterey</w:t>
            </w:r>
          </w:p>
        </w:tc>
        <w:tc>
          <w:tcPr>
            <w:tcW w:w="1440" w:type="dxa"/>
            <w:vAlign w:val="center"/>
          </w:tcPr>
          <w:p w14:paraId="483B6494" w14:textId="4B0B2BB9" w:rsidR="00B519F8" w:rsidRPr="00F63741" w:rsidRDefault="00B519F8" w:rsidP="00B519F8">
            <w:pPr>
              <w:spacing w:after="0" w:line="240" w:lineRule="auto"/>
              <w:rPr>
                <w:rFonts w:asciiTheme="minorHAnsi" w:eastAsia="Times New Roman" w:hAnsiTheme="minorHAnsi"/>
                <w:sz w:val="21"/>
                <w:szCs w:val="21"/>
              </w:rPr>
            </w:pPr>
            <w:r>
              <w:rPr>
                <w:sz w:val="21"/>
                <w:szCs w:val="21"/>
              </w:rPr>
              <w:t>SC-</w:t>
            </w:r>
            <w:r w:rsidRPr="00F63741">
              <w:rPr>
                <w:sz w:val="21"/>
                <w:szCs w:val="21"/>
              </w:rPr>
              <w:t>Monterey</w:t>
            </w:r>
          </w:p>
        </w:tc>
        <w:tc>
          <w:tcPr>
            <w:tcW w:w="1170" w:type="dxa"/>
            <w:vAlign w:val="center"/>
          </w:tcPr>
          <w:p w14:paraId="298E61FA" w14:textId="4BC5EFBA" w:rsidR="00B519F8" w:rsidRDefault="00B519F8" w:rsidP="00B519F8">
            <w:pPr>
              <w:spacing w:after="0" w:line="240" w:lineRule="auto"/>
              <w:jc w:val="center"/>
              <w:rPr>
                <w:rFonts w:asciiTheme="minorHAnsi" w:eastAsia="Times New Roman" w:hAnsiTheme="minorHAnsi"/>
                <w:sz w:val="21"/>
                <w:szCs w:val="21"/>
              </w:rPr>
            </w:pPr>
            <w:r w:rsidRPr="000F5C91">
              <w:rPr>
                <w:rFonts w:asciiTheme="minorHAnsi" w:eastAsia="Times New Roman" w:hAnsiTheme="minorHAnsi"/>
                <w:sz w:val="21"/>
                <w:szCs w:val="21"/>
              </w:rPr>
              <w:t>050200</w:t>
            </w:r>
          </w:p>
        </w:tc>
        <w:tc>
          <w:tcPr>
            <w:tcW w:w="900" w:type="dxa"/>
            <w:shd w:val="clear" w:color="auto" w:fill="auto"/>
            <w:noWrap/>
            <w:vAlign w:val="center"/>
          </w:tcPr>
          <w:p w14:paraId="56516FFD" w14:textId="03FF3B03"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479</w:t>
            </w:r>
          </w:p>
        </w:tc>
        <w:tc>
          <w:tcPr>
            <w:tcW w:w="990" w:type="dxa"/>
            <w:vAlign w:val="center"/>
          </w:tcPr>
          <w:p w14:paraId="0D421148" w14:textId="10FDBFB7"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101</w:t>
            </w:r>
          </w:p>
        </w:tc>
        <w:tc>
          <w:tcPr>
            <w:tcW w:w="810" w:type="dxa"/>
            <w:shd w:val="clear" w:color="auto" w:fill="auto"/>
            <w:noWrap/>
            <w:vAlign w:val="center"/>
          </w:tcPr>
          <w:p w14:paraId="3A9DBEDD" w14:textId="6C81C114" w:rsidR="00B519F8" w:rsidRPr="003614A3" w:rsidRDefault="00B519F8" w:rsidP="00B519F8">
            <w:pPr>
              <w:spacing w:after="0" w:line="240" w:lineRule="auto"/>
              <w:jc w:val="center"/>
              <w:rPr>
                <w:rFonts w:asciiTheme="minorHAnsi" w:eastAsia="Times New Roman" w:hAnsiTheme="minorHAnsi"/>
                <w:sz w:val="21"/>
                <w:szCs w:val="21"/>
              </w:rPr>
            </w:pPr>
            <w:r w:rsidRPr="0030383B">
              <w:rPr>
                <w:rFonts w:asciiTheme="minorHAnsi" w:eastAsia="Times New Roman" w:hAnsiTheme="minorHAnsi"/>
                <w:sz w:val="21"/>
                <w:szCs w:val="21"/>
              </w:rPr>
              <w:t>0</w:t>
            </w:r>
          </w:p>
        </w:tc>
        <w:tc>
          <w:tcPr>
            <w:tcW w:w="810" w:type="dxa"/>
            <w:shd w:val="clear" w:color="auto" w:fill="auto"/>
            <w:noWrap/>
            <w:vAlign w:val="center"/>
          </w:tcPr>
          <w:p w14:paraId="50AFF79B" w14:textId="51CA8CA7"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4</w:t>
            </w:r>
          </w:p>
        </w:tc>
        <w:tc>
          <w:tcPr>
            <w:tcW w:w="900" w:type="dxa"/>
            <w:vAlign w:val="center"/>
          </w:tcPr>
          <w:p w14:paraId="09BACE8D" w14:textId="6282CF9D"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5</w:t>
            </w:r>
          </w:p>
        </w:tc>
        <w:tc>
          <w:tcPr>
            <w:tcW w:w="720" w:type="dxa"/>
            <w:shd w:val="clear" w:color="auto" w:fill="auto"/>
            <w:noWrap/>
            <w:vAlign w:val="center"/>
          </w:tcPr>
          <w:p w14:paraId="5E92B782" w14:textId="53EF89ED"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9</w:t>
            </w:r>
          </w:p>
        </w:tc>
      </w:tr>
      <w:tr w:rsidR="00B519F8" w:rsidRPr="000444C7" w14:paraId="6D268958" w14:textId="77777777" w:rsidTr="00B519F8">
        <w:trPr>
          <w:trHeight w:val="260"/>
        </w:trPr>
        <w:tc>
          <w:tcPr>
            <w:tcW w:w="2520" w:type="dxa"/>
            <w:shd w:val="clear" w:color="auto" w:fill="auto"/>
            <w:noWrap/>
            <w:vAlign w:val="center"/>
          </w:tcPr>
          <w:p w14:paraId="629875B8" w14:textId="111D6387" w:rsidR="00B519F8" w:rsidRPr="00F63741" w:rsidRDefault="00B519F8" w:rsidP="00B519F8">
            <w:pPr>
              <w:spacing w:after="0" w:line="240" w:lineRule="auto"/>
              <w:rPr>
                <w:rFonts w:asciiTheme="minorHAnsi" w:hAnsiTheme="minorHAnsi"/>
                <w:sz w:val="21"/>
                <w:szCs w:val="21"/>
              </w:rPr>
            </w:pPr>
            <w:r w:rsidRPr="00F63741">
              <w:rPr>
                <w:sz w:val="21"/>
                <w:szCs w:val="21"/>
              </w:rPr>
              <w:t>Napa</w:t>
            </w:r>
          </w:p>
        </w:tc>
        <w:tc>
          <w:tcPr>
            <w:tcW w:w="1440" w:type="dxa"/>
            <w:vAlign w:val="center"/>
          </w:tcPr>
          <w:p w14:paraId="0DE8FBC6" w14:textId="2F7FE020" w:rsidR="00B519F8" w:rsidRPr="00F63741" w:rsidRDefault="00B519F8" w:rsidP="00B519F8">
            <w:pPr>
              <w:spacing w:after="0" w:line="240" w:lineRule="auto"/>
              <w:rPr>
                <w:rFonts w:asciiTheme="minorHAnsi" w:eastAsia="Times New Roman" w:hAnsiTheme="minorHAnsi"/>
                <w:sz w:val="21"/>
                <w:szCs w:val="21"/>
              </w:rPr>
            </w:pPr>
            <w:r w:rsidRPr="00F63741">
              <w:rPr>
                <w:sz w:val="21"/>
                <w:szCs w:val="21"/>
              </w:rPr>
              <w:t>North Bay</w:t>
            </w:r>
          </w:p>
        </w:tc>
        <w:tc>
          <w:tcPr>
            <w:tcW w:w="1170" w:type="dxa"/>
            <w:vAlign w:val="center"/>
          </w:tcPr>
          <w:p w14:paraId="3E0F8BEF" w14:textId="038A9C00" w:rsidR="00B519F8" w:rsidRDefault="00B519F8" w:rsidP="00B519F8">
            <w:pPr>
              <w:spacing w:after="0" w:line="240" w:lineRule="auto"/>
              <w:jc w:val="center"/>
              <w:rPr>
                <w:rFonts w:asciiTheme="minorHAnsi" w:eastAsia="Times New Roman" w:hAnsiTheme="minorHAnsi"/>
                <w:sz w:val="21"/>
                <w:szCs w:val="21"/>
              </w:rPr>
            </w:pPr>
            <w:r w:rsidRPr="000F5C91">
              <w:rPr>
                <w:rFonts w:asciiTheme="minorHAnsi" w:eastAsia="Times New Roman" w:hAnsiTheme="minorHAnsi"/>
                <w:sz w:val="21"/>
                <w:szCs w:val="21"/>
              </w:rPr>
              <w:t>050200</w:t>
            </w:r>
          </w:p>
        </w:tc>
        <w:tc>
          <w:tcPr>
            <w:tcW w:w="900" w:type="dxa"/>
            <w:shd w:val="clear" w:color="auto" w:fill="auto"/>
            <w:noWrap/>
            <w:vAlign w:val="center"/>
          </w:tcPr>
          <w:p w14:paraId="757821B8" w14:textId="673886B3"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372</w:t>
            </w:r>
          </w:p>
        </w:tc>
        <w:tc>
          <w:tcPr>
            <w:tcW w:w="990" w:type="dxa"/>
            <w:vAlign w:val="center"/>
          </w:tcPr>
          <w:p w14:paraId="1CB27E24" w14:textId="50FC35DF"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77</w:t>
            </w:r>
          </w:p>
        </w:tc>
        <w:tc>
          <w:tcPr>
            <w:tcW w:w="810" w:type="dxa"/>
            <w:shd w:val="clear" w:color="auto" w:fill="auto"/>
            <w:noWrap/>
            <w:vAlign w:val="center"/>
          </w:tcPr>
          <w:p w14:paraId="069DECF2" w14:textId="48D91B58" w:rsidR="00B519F8" w:rsidRPr="003614A3" w:rsidRDefault="00B519F8" w:rsidP="00B519F8">
            <w:pPr>
              <w:spacing w:after="0" w:line="240" w:lineRule="auto"/>
              <w:jc w:val="center"/>
              <w:rPr>
                <w:rFonts w:asciiTheme="minorHAnsi" w:eastAsia="Times New Roman" w:hAnsiTheme="minorHAnsi"/>
                <w:sz w:val="21"/>
                <w:szCs w:val="21"/>
              </w:rPr>
            </w:pPr>
            <w:r w:rsidRPr="0030383B">
              <w:rPr>
                <w:rFonts w:asciiTheme="minorHAnsi" w:eastAsia="Times New Roman" w:hAnsiTheme="minorHAnsi"/>
                <w:sz w:val="21"/>
                <w:szCs w:val="21"/>
              </w:rPr>
              <w:t>0</w:t>
            </w:r>
          </w:p>
        </w:tc>
        <w:tc>
          <w:tcPr>
            <w:tcW w:w="810" w:type="dxa"/>
            <w:shd w:val="clear" w:color="auto" w:fill="auto"/>
            <w:noWrap/>
            <w:vAlign w:val="center"/>
          </w:tcPr>
          <w:p w14:paraId="7397A66D" w14:textId="4F6397EB"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9</w:t>
            </w:r>
          </w:p>
        </w:tc>
        <w:tc>
          <w:tcPr>
            <w:tcW w:w="900" w:type="dxa"/>
            <w:vAlign w:val="center"/>
          </w:tcPr>
          <w:p w14:paraId="1BD88B60" w14:textId="3AC80310"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5</w:t>
            </w:r>
          </w:p>
        </w:tc>
        <w:tc>
          <w:tcPr>
            <w:tcW w:w="720" w:type="dxa"/>
            <w:shd w:val="clear" w:color="auto" w:fill="auto"/>
            <w:noWrap/>
            <w:vAlign w:val="center"/>
          </w:tcPr>
          <w:p w14:paraId="5D67AB61" w14:textId="278B2C88"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14</w:t>
            </w:r>
          </w:p>
        </w:tc>
      </w:tr>
      <w:tr w:rsidR="00B519F8" w:rsidRPr="000444C7" w14:paraId="1A348A7F" w14:textId="77777777" w:rsidTr="00B519F8">
        <w:trPr>
          <w:trHeight w:val="260"/>
        </w:trPr>
        <w:tc>
          <w:tcPr>
            <w:tcW w:w="2520" w:type="dxa"/>
            <w:shd w:val="clear" w:color="auto" w:fill="auto"/>
            <w:noWrap/>
            <w:vAlign w:val="center"/>
          </w:tcPr>
          <w:p w14:paraId="77B57FA3" w14:textId="57C5FA4C" w:rsidR="00B519F8" w:rsidRPr="00F63741" w:rsidRDefault="00B519F8" w:rsidP="00B519F8">
            <w:pPr>
              <w:spacing w:after="0" w:line="240" w:lineRule="auto"/>
              <w:rPr>
                <w:rFonts w:asciiTheme="minorHAnsi" w:hAnsiTheme="minorHAnsi"/>
                <w:sz w:val="21"/>
                <w:szCs w:val="21"/>
              </w:rPr>
            </w:pPr>
            <w:r w:rsidRPr="00F63741">
              <w:rPr>
                <w:sz w:val="21"/>
                <w:szCs w:val="21"/>
              </w:rPr>
              <w:t>Ohlone</w:t>
            </w:r>
          </w:p>
        </w:tc>
        <w:tc>
          <w:tcPr>
            <w:tcW w:w="1440" w:type="dxa"/>
            <w:vAlign w:val="center"/>
          </w:tcPr>
          <w:p w14:paraId="08EE86AE" w14:textId="61202B2C" w:rsidR="00B519F8" w:rsidRPr="00F63741" w:rsidRDefault="00B519F8" w:rsidP="00B519F8">
            <w:pPr>
              <w:spacing w:after="0" w:line="240" w:lineRule="auto"/>
              <w:rPr>
                <w:rFonts w:asciiTheme="minorHAnsi" w:eastAsia="Times New Roman" w:hAnsiTheme="minorHAnsi"/>
                <w:sz w:val="21"/>
                <w:szCs w:val="21"/>
              </w:rPr>
            </w:pPr>
            <w:r w:rsidRPr="00F63741">
              <w:rPr>
                <w:sz w:val="21"/>
                <w:szCs w:val="21"/>
              </w:rPr>
              <w:t>East Bay</w:t>
            </w:r>
          </w:p>
        </w:tc>
        <w:tc>
          <w:tcPr>
            <w:tcW w:w="1170" w:type="dxa"/>
            <w:vAlign w:val="center"/>
          </w:tcPr>
          <w:p w14:paraId="41B17B6E" w14:textId="778F4EEA" w:rsidR="00B519F8" w:rsidRDefault="00B519F8" w:rsidP="00B519F8">
            <w:pPr>
              <w:spacing w:after="0" w:line="240" w:lineRule="auto"/>
              <w:jc w:val="center"/>
              <w:rPr>
                <w:rFonts w:asciiTheme="minorHAnsi" w:eastAsia="Times New Roman" w:hAnsiTheme="minorHAnsi"/>
                <w:sz w:val="21"/>
                <w:szCs w:val="21"/>
              </w:rPr>
            </w:pPr>
            <w:r w:rsidRPr="000F5C91">
              <w:rPr>
                <w:rFonts w:asciiTheme="minorHAnsi" w:eastAsia="Times New Roman" w:hAnsiTheme="minorHAnsi"/>
                <w:sz w:val="21"/>
                <w:szCs w:val="21"/>
              </w:rPr>
              <w:t>050200</w:t>
            </w:r>
          </w:p>
        </w:tc>
        <w:tc>
          <w:tcPr>
            <w:tcW w:w="900" w:type="dxa"/>
            <w:shd w:val="clear" w:color="auto" w:fill="auto"/>
            <w:noWrap/>
            <w:vAlign w:val="center"/>
          </w:tcPr>
          <w:p w14:paraId="50D909F8" w14:textId="56F2F8C2"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912</w:t>
            </w:r>
          </w:p>
        </w:tc>
        <w:tc>
          <w:tcPr>
            <w:tcW w:w="990" w:type="dxa"/>
            <w:vAlign w:val="center"/>
          </w:tcPr>
          <w:p w14:paraId="6EC008DB" w14:textId="532F269F"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104</w:t>
            </w:r>
          </w:p>
        </w:tc>
        <w:tc>
          <w:tcPr>
            <w:tcW w:w="810" w:type="dxa"/>
            <w:shd w:val="clear" w:color="auto" w:fill="auto"/>
            <w:noWrap/>
            <w:vAlign w:val="center"/>
          </w:tcPr>
          <w:p w14:paraId="5820AF7F" w14:textId="4BFADB34" w:rsidR="00B519F8" w:rsidRPr="003614A3" w:rsidRDefault="00B519F8" w:rsidP="00B519F8">
            <w:pPr>
              <w:spacing w:after="0" w:line="240" w:lineRule="auto"/>
              <w:jc w:val="center"/>
              <w:rPr>
                <w:rFonts w:asciiTheme="minorHAnsi" w:eastAsia="Times New Roman" w:hAnsiTheme="minorHAnsi"/>
                <w:sz w:val="21"/>
                <w:szCs w:val="21"/>
              </w:rPr>
            </w:pPr>
            <w:r w:rsidRPr="0030383B">
              <w:rPr>
                <w:rFonts w:asciiTheme="minorHAnsi" w:eastAsia="Times New Roman" w:hAnsiTheme="minorHAnsi"/>
                <w:sz w:val="21"/>
                <w:szCs w:val="21"/>
              </w:rPr>
              <w:t>0</w:t>
            </w:r>
          </w:p>
        </w:tc>
        <w:tc>
          <w:tcPr>
            <w:tcW w:w="810" w:type="dxa"/>
            <w:shd w:val="clear" w:color="auto" w:fill="auto"/>
            <w:noWrap/>
            <w:vAlign w:val="center"/>
          </w:tcPr>
          <w:p w14:paraId="78F97160" w14:textId="262A5DD9"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4</w:t>
            </w:r>
          </w:p>
        </w:tc>
        <w:tc>
          <w:tcPr>
            <w:tcW w:w="900" w:type="dxa"/>
            <w:vAlign w:val="center"/>
          </w:tcPr>
          <w:p w14:paraId="147F72B4" w14:textId="425F09ED"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4</w:t>
            </w:r>
          </w:p>
        </w:tc>
        <w:tc>
          <w:tcPr>
            <w:tcW w:w="720" w:type="dxa"/>
            <w:shd w:val="clear" w:color="auto" w:fill="auto"/>
            <w:noWrap/>
            <w:vAlign w:val="center"/>
          </w:tcPr>
          <w:p w14:paraId="78601C8F" w14:textId="2138124F"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8</w:t>
            </w:r>
          </w:p>
        </w:tc>
      </w:tr>
      <w:tr w:rsidR="00B519F8" w:rsidRPr="000444C7" w14:paraId="1317D569" w14:textId="77777777" w:rsidTr="00B519F8">
        <w:trPr>
          <w:trHeight w:val="260"/>
        </w:trPr>
        <w:tc>
          <w:tcPr>
            <w:tcW w:w="2520" w:type="dxa"/>
            <w:vMerge w:val="restart"/>
            <w:shd w:val="clear" w:color="auto" w:fill="auto"/>
            <w:noWrap/>
            <w:vAlign w:val="center"/>
          </w:tcPr>
          <w:p w14:paraId="6CB1D704" w14:textId="2A25109A" w:rsidR="00B519F8" w:rsidRPr="00F63741" w:rsidRDefault="00B519F8" w:rsidP="00B519F8">
            <w:pPr>
              <w:spacing w:after="0" w:line="240" w:lineRule="auto"/>
              <w:rPr>
                <w:rFonts w:asciiTheme="minorHAnsi" w:hAnsiTheme="minorHAnsi"/>
                <w:sz w:val="21"/>
                <w:szCs w:val="21"/>
              </w:rPr>
            </w:pPr>
            <w:r w:rsidRPr="00F63741">
              <w:rPr>
                <w:sz w:val="21"/>
                <w:szCs w:val="21"/>
              </w:rPr>
              <w:t>San Francisco</w:t>
            </w:r>
          </w:p>
        </w:tc>
        <w:tc>
          <w:tcPr>
            <w:tcW w:w="1440" w:type="dxa"/>
            <w:vMerge w:val="restart"/>
            <w:vAlign w:val="center"/>
          </w:tcPr>
          <w:p w14:paraId="7D92AD16" w14:textId="6AFAA0B6" w:rsidR="00B519F8" w:rsidRPr="00F63741" w:rsidRDefault="00B519F8" w:rsidP="00B519F8">
            <w:pPr>
              <w:spacing w:after="0" w:line="240" w:lineRule="auto"/>
              <w:rPr>
                <w:rFonts w:asciiTheme="minorHAnsi" w:eastAsia="Times New Roman" w:hAnsiTheme="minorHAnsi"/>
                <w:sz w:val="21"/>
                <w:szCs w:val="21"/>
              </w:rPr>
            </w:pPr>
            <w:r w:rsidRPr="00F63741">
              <w:rPr>
                <w:sz w:val="21"/>
                <w:szCs w:val="21"/>
              </w:rPr>
              <w:t>Mid-Peninsula</w:t>
            </w:r>
          </w:p>
        </w:tc>
        <w:tc>
          <w:tcPr>
            <w:tcW w:w="1170" w:type="dxa"/>
            <w:vAlign w:val="center"/>
          </w:tcPr>
          <w:p w14:paraId="7F070FE9" w14:textId="4FD35993" w:rsidR="00B519F8" w:rsidRDefault="00B519F8" w:rsidP="00B519F8">
            <w:pPr>
              <w:spacing w:after="0" w:line="240" w:lineRule="auto"/>
              <w:jc w:val="center"/>
              <w:rPr>
                <w:rFonts w:asciiTheme="minorHAnsi" w:eastAsia="Times New Roman" w:hAnsiTheme="minorHAnsi"/>
                <w:sz w:val="21"/>
                <w:szCs w:val="21"/>
              </w:rPr>
            </w:pPr>
            <w:r w:rsidRPr="000F5C91">
              <w:rPr>
                <w:rFonts w:asciiTheme="minorHAnsi" w:eastAsia="Times New Roman" w:hAnsiTheme="minorHAnsi"/>
                <w:sz w:val="21"/>
                <w:szCs w:val="21"/>
              </w:rPr>
              <w:t>050200</w:t>
            </w:r>
          </w:p>
        </w:tc>
        <w:tc>
          <w:tcPr>
            <w:tcW w:w="900" w:type="dxa"/>
            <w:shd w:val="clear" w:color="auto" w:fill="auto"/>
            <w:noWrap/>
            <w:vAlign w:val="center"/>
          </w:tcPr>
          <w:p w14:paraId="4CFA65A4" w14:textId="0EE942FC"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1,421</w:t>
            </w:r>
          </w:p>
        </w:tc>
        <w:tc>
          <w:tcPr>
            <w:tcW w:w="990" w:type="dxa"/>
            <w:vAlign w:val="center"/>
          </w:tcPr>
          <w:p w14:paraId="3D1A1221" w14:textId="4EC4D0B0"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470</w:t>
            </w:r>
          </w:p>
        </w:tc>
        <w:tc>
          <w:tcPr>
            <w:tcW w:w="810" w:type="dxa"/>
            <w:shd w:val="clear" w:color="auto" w:fill="auto"/>
            <w:noWrap/>
            <w:vAlign w:val="center"/>
          </w:tcPr>
          <w:p w14:paraId="2C3655C1" w14:textId="71B84ABB" w:rsidR="00B519F8" w:rsidRPr="003614A3" w:rsidRDefault="00B519F8" w:rsidP="00B519F8">
            <w:pPr>
              <w:spacing w:after="0" w:line="240" w:lineRule="auto"/>
              <w:jc w:val="center"/>
              <w:rPr>
                <w:rFonts w:asciiTheme="minorHAnsi" w:eastAsia="Times New Roman" w:hAnsiTheme="minorHAnsi"/>
                <w:sz w:val="21"/>
                <w:szCs w:val="21"/>
              </w:rPr>
            </w:pPr>
            <w:r w:rsidRPr="0030383B">
              <w:rPr>
                <w:rFonts w:asciiTheme="minorHAnsi" w:eastAsia="Times New Roman" w:hAnsiTheme="minorHAnsi"/>
                <w:sz w:val="21"/>
                <w:szCs w:val="21"/>
              </w:rPr>
              <w:t>0</w:t>
            </w:r>
          </w:p>
        </w:tc>
        <w:tc>
          <w:tcPr>
            <w:tcW w:w="810" w:type="dxa"/>
            <w:shd w:val="clear" w:color="auto" w:fill="auto"/>
            <w:noWrap/>
            <w:vAlign w:val="center"/>
          </w:tcPr>
          <w:p w14:paraId="3B8497D1" w14:textId="530C967F"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6</w:t>
            </w:r>
          </w:p>
        </w:tc>
        <w:tc>
          <w:tcPr>
            <w:tcW w:w="900" w:type="dxa"/>
            <w:vAlign w:val="center"/>
          </w:tcPr>
          <w:p w14:paraId="68C10A6F" w14:textId="11737795"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36*</w:t>
            </w:r>
          </w:p>
        </w:tc>
        <w:tc>
          <w:tcPr>
            <w:tcW w:w="720" w:type="dxa"/>
            <w:shd w:val="clear" w:color="auto" w:fill="auto"/>
            <w:noWrap/>
            <w:vAlign w:val="center"/>
          </w:tcPr>
          <w:p w14:paraId="50BA388A" w14:textId="7F231D50"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42</w:t>
            </w:r>
          </w:p>
        </w:tc>
      </w:tr>
      <w:tr w:rsidR="00B519F8" w:rsidRPr="000444C7" w14:paraId="3D257AD0" w14:textId="77777777" w:rsidTr="00B519F8">
        <w:trPr>
          <w:trHeight w:val="260"/>
        </w:trPr>
        <w:tc>
          <w:tcPr>
            <w:tcW w:w="2520" w:type="dxa"/>
            <w:vMerge/>
            <w:shd w:val="clear" w:color="auto" w:fill="auto"/>
            <w:noWrap/>
            <w:vAlign w:val="center"/>
          </w:tcPr>
          <w:p w14:paraId="17ABC5E9" w14:textId="77777777" w:rsidR="00B519F8" w:rsidRPr="00F63741" w:rsidRDefault="00B519F8" w:rsidP="00B519F8">
            <w:pPr>
              <w:spacing w:after="0" w:line="240" w:lineRule="auto"/>
              <w:rPr>
                <w:sz w:val="21"/>
                <w:szCs w:val="21"/>
              </w:rPr>
            </w:pPr>
          </w:p>
        </w:tc>
        <w:tc>
          <w:tcPr>
            <w:tcW w:w="1440" w:type="dxa"/>
            <w:vMerge/>
            <w:vAlign w:val="center"/>
          </w:tcPr>
          <w:p w14:paraId="33D42E86" w14:textId="77777777" w:rsidR="00B519F8" w:rsidRPr="00F63741" w:rsidRDefault="00B519F8" w:rsidP="00B519F8">
            <w:pPr>
              <w:spacing w:after="0" w:line="240" w:lineRule="auto"/>
              <w:rPr>
                <w:sz w:val="21"/>
                <w:szCs w:val="21"/>
              </w:rPr>
            </w:pPr>
          </w:p>
        </w:tc>
        <w:tc>
          <w:tcPr>
            <w:tcW w:w="1170" w:type="dxa"/>
            <w:vAlign w:val="center"/>
          </w:tcPr>
          <w:p w14:paraId="6E098AF7" w14:textId="03A850B5" w:rsidR="00B519F8" w:rsidRPr="000F5C91"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050210</w:t>
            </w:r>
          </w:p>
        </w:tc>
        <w:tc>
          <w:tcPr>
            <w:tcW w:w="900" w:type="dxa"/>
            <w:shd w:val="clear" w:color="auto" w:fill="auto"/>
            <w:noWrap/>
            <w:vAlign w:val="center"/>
          </w:tcPr>
          <w:p w14:paraId="7F252016" w14:textId="362E5FE3" w:rsidR="00B519F8"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58</w:t>
            </w:r>
          </w:p>
        </w:tc>
        <w:tc>
          <w:tcPr>
            <w:tcW w:w="990" w:type="dxa"/>
            <w:vAlign w:val="center"/>
          </w:tcPr>
          <w:p w14:paraId="4E4CDDA8" w14:textId="421BD01D" w:rsidR="00B519F8" w:rsidRDefault="00B519F8" w:rsidP="00B519F8">
            <w:pPr>
              <w:spacing w:after="0" w:line="240" w:lineRule="auto"/>
              <w:jc w:val="center"/>
              <w:rPr>
                <w:rFonts w:asciiTheme="minorHAnsi" w:eastAsia="Times New Roman" w:hAnsiTheme="minorHAnsi"/>
                <w:sz w:val="21"/>
                <w:szCs w:val="21"/>
              </w:rPr>
            </w:pPr>
            <w:r>
              <w:rPr>
                <w:sz w:val="21"/>
                <w:szCs w:val="21"/>
              </w:rPr>
              <w:t>0</w:t>
            </w:r>
          </w:p>
        </w:tc>
        <w:tc>
          <w:tcPr>
            <w:tcW w:w="810" w:type="dxa"/>
            <w:shd w:val="clear" w:color="auto" w:fill="auto"/>
            <w:noWrap/>
            <w:vAlign w:val="center"/>
          </w:tcPr>
          <w:p w14:paraId="75E064FF" w14:textId="7AABD0B0" w:rsidR="00B519F8" w:rsidRPr="0030383B"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3C8F8B37" w14:textId="08FE69B8" w:rsidR="00B519F8" w:rsidRPr="00F63741" w:rsidRDefault="00B519F8" w:rsidP="00B519F8">
            <w:pPr>
              <w:spacing w:after="0" w:line="240" w:lineRule="auto"/>
              <w:jc w:val="center"/>
              <w:rPr>
                <w:sz w:val="21"/>
                <w:szCs w:val="21"/>
              </w:rPr>
            </w:pPr>
            <w:r>
              <w:rPr>
                <w:sz w:val="21"/>
                <w:szCs w:val="21"/>
              </w:rPr>
              <w:t>0</w:t>
            </w:r>
          </w:p>
        </w:tc>
        <w:tc>
          <w:tcPr>
            <w:tcW w:w="900" w:type="dxa"/>
            <w:vAlign w:val="center"/>
          </w:tcPr>
          <w:p w14:paraId="69DC8B21" w14:textId="7CD8B180" w:rsidR="00B519F8" w:rsidRPr="00F63741" w:rsidRDefault="00B519F8" w:rsidP="00B519F8">
            <w:pPr>
              <w:spacing w:after="0" w:line="240" w:lineRule="auto"/>
              <w:jc w:val="center"/>
              <w:rPr>
                <w:sz w:val="21"/>
                <w:szCs w:val="21"/>
              </w:rPr>
            </w:pPr>
            <w:r>
              <w:rPr>
                <w:sz w:val="21"/>
                <w:szCs w:val="21"/>
              </w:rPr>
              <w:t>0</w:t>
            </w:r>
          </w:p>
        </w:tc>
        <w:tc>
          <w:tcPr>
            <w:tcW w:w="720" w:type="dxa"/>
            <w:shd w:val="clear" w:color="auto" w:fill="auto"/>
            <w:noWrap/>
            <w:vAlign w:val="center"/>
          </w:tcPr>
          <w:p w14:paraId="4CD25C23" w14:textId="2D242E21" w:rsidR="00B519F8" w:rsidRPr="00F63741" w:rsidRDefault="00B519F8" w:rsidP="00B519F8">
            <w:pPr>
              <w:spacing w:after="0" w:line="240" w:lineRule="auto"/>
              <w:jc w:val="center"/>
              <w:rPr>
                <w:sz w:val="21"/>
                <w:szCs w:val="21"/>
              </w:rPr>
            </w:pPr>
            <w:r>
              <w:rPr>
                <w:sz w:val="21"/>
                <w:szCs w:val="21"/>
              </w:rPr>
              <w:t>0</w:t>
            </w:r>
          </w:p>
        </w:tc>
      </w:tr>
      <w:tr w:rsidR="00B519F8" w:rsidRPr="000444C7" w14:paraId="45385478" w14:textId="77777777" w:rsidTr="00B519F8">
        <w:trPr>
          <w:trHeight w:val="260"/>
        </w:trPr>
        <w:tc>
          <w:tcPr>
            <w:tcW w:w="2520" w:type="dxa"/>
            <w:shd w:val="clear" w:color="auto" w:fill="auto"/>
            <w:noWrap/>
            <w:vAlign w:val="center"/>
          </w:tcPr>
          <w:p w14:paraId="1462D75E" w14:textId="13D6F733" w:rsidR="00B519F8" w:rsidRPr="00F63741" w:rsidRDefault="00B519F8" w:rsidP="00B519F8">
            <w:pPr>
              <w:spacing w:after="0" w:line="240" w:lineRule="auto"/>
              <w:rPr>
                <w:rFonts w:asciiTheme="minorHAnsi" w:hAnsiTheme="minorHAnsi"/>
                <w:sz w:val="21"/>
                <w:szCs w:val="21"/>
              </w:rPr>
            </w:pPr>
            <w:r w:rsidRPr="00F63741">
              <w:rPr>
                <w:sz w:val="21"/>
                <w:szCs w:val="21"/>
              </w:rPr>
              <w:t>San Jose City</w:t>
            </w:r>
          </w:p>
        </w:tc>
        <w:tc>
          <w:tcPr>
            <w:tcW w:w="1440" w:type="dxa"/>
            <w:vAlign w:val="center"/>
          </w:tcPr>
          <w:p w14:paraId="2EECE9CC" w14:textId="38D61986" w:rsidR="00B519F8" w:rsidRPr="00F63741" w:rsidRDefault="00B519F8" w:rsidP="00B519F8">
            <w:pPr>
              <w:spacing w:after="0" w:line="240" w:lineRule="auto"/>
              <w:rPr>
                <w:rFonts w:asciiTheme="minorHAnsi" w:eastAsia="Times New Roman" w:hAnsiTheme="minorHAnsi"/>
                <w:sz w:val="21"/>
                <w:szCs w:val="21"/>
              </w:rPr>
            </w:pPr>
            <w:r w:rsidRPr="00F63741">
              <w:rPr>
                <w:sz w:val="21"/>
                <w:szCs w:val="21"/>
              </w:rPr>
              <w:t>Silicon Valley</w:t>
            </w:r>
          </w:p>
        </w:tc>
        <w:tc>
          <w:tcPr>
            <w:tcW w:w="1170" w:type="dxa"/>
            <w:vAlign w:val="center"/>
          </w:tcPr>
          <w:p w14:paraId="51D1F6DF" w14:textId="7A202BE6" w:rsidR="00B519F8" w:rsidRDefault="00B519F8" w:rsidP="00B519F8">
            <w:pPr>
              <w:spacing w:after="0" w:line="240" w:lineRule="auto"/>
              <w:jc w:val="center"/>
              <w:rPr>
                <w:rFonts w:asciiTheme="minorHAnsi" w:eastAsia="Times New Roman" w:hAnsiTheme="minorHAnsi"/>
                <w:sz w:val="21"/>
                <w:szCs w:val="21"/>
              </w:rPr>
            </w:pPr>
            <w:r w:rsidRPr="000F5C91">
              <w:rPr>
                <w:rFonts w:asciiTheme="minorHAnsi" w:eastAsia="Times New Roman" w:hAnsiTheme="minorHAnsi"/>
                <w:sz w:val="21"/>
                <w:szCs w:val="21"/>
              </w:rPr>
              <w:t>050200</w:t>
            </w:r>
          </w:p>
        </w:tc>
        <w:tc>
          <w:tcPr>
            <w:tcW w:w="900" w:type="dxa"/>
            <w:shd w:val="clear" w:color="auto" w:fill="auto"/>
            <w:noWrap/>
            <w:vAlign w:val="center"/>
          </w:tcPr>
          <w:p w14:paraId="7EF8B8F3" w14:textId="2C327DB7"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458</w:t>
            </w:r>
          </w:p>
        </w:tc>
        <w:tc>
          <w:tcPr>
            <w:tcW w:w="990" w:type="dxa"/>
            <w:vAlign w:val="center"/>
          </w:tcPr>
          <w:p w14:paraId="26DC50B8" w14:textId="4A4A85AB"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120</w:t>
            </w:r>
          </w:p>
        </w:tc>
        <w:tc>
          <w:tcPr>
            <w:tcW w:w="810" w:type="dxa"/>
            <w:shd w:val="clear" w:color="auto" w:fill="auto"/>
            <w:noWrap/>
            <w:vAlign w:val="center"/>
          </w:tcPr>
          <w:p w14:paraId="6D1161DB" w14:textId="4617D6E7" w:rsidR="00B519F8" w:rsidRPr="003614A3" w:rsidRDefault="00B519F8" w:rsidP="00B519F8">
            <w:pPr>
              <w:spacing w:after="0" w:line="240" w:lineRule="auto"/>
              <w:jc w:val="center"/>
              <w:rPr>
                <w:rFonts w:asciiTheme="minorHAnsi" w:eastAsia="Times New Roman" w:hAnsiTheme="minorHAnsi"/>
                <w:sz w:val="21"/>
                <w:szCs w:val="21"/>
              </w:rPr>
            </w:pPr>
            <w:r w:rsidRPr="0030383B">
              <w:rPr>
                <w:rFonts w:asciiTheme="minorHAnsi" w:eastAsia="Times New Roman" w:hAnsiTheme="minorHAnsi"/>
                <w:sz w:val="21"/>
                <w:szCs w:val="21"/>
              </w:rPr>
              <w:t>0</w:t>
            </w:r>
          </w:p>
        </w:tc>
        <w:tc>
          <w:tcPr>
            <w:tcW w:w="810" w:type="dxa"/>
            <w:shd w:val="clear" w:color="auto" w:fill="auto"/>
            <w:noWrap/>
            <w:vAlign w:val="center"/>
          </w:tcPr>
          <w:p w14:paraId="4EE4058B" w14:textId="22A521F1"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16</w:t>
            </w:r>
          </w:p>
        </w:tc>
        <w:tc>
          <w:tcPr>
            <w:tcW w:w="900" w:type="dxa"/>
            <w:vAlign w:val="center"/>
          </w:tcPr>
          <w:p w14:paraId="1CB5906C" w14:textId="3413D957"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11</w:t>
            </w:r>
          </w:p>
        </w:tc>
        <w:tc>
          <w:tcPr>
            <w:tcW w:w="720" w:type="dxa"/>
            <w:shd w:val="clear" w:color="auto" w:fill="auto"/>
            <w:noWrap/>
            <w:vAlign w:val="center"/>
          </w:tcPr>
          <w:p w14:paraId="7C723A6D" w14:textId="0128843F"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27</w:t>
            </w:r>
          </w:p>
        </w:tc>
      </w:tr>
      <w:tr w:rsidR="00B519F8" w:rsidRPr="000444C7" w14:paraId="1A219C33" w14:textId="77777777" w:rsidTr="00B519F8">
        <w:trPr>
          <w:trHeight w:val="260"/>
        </w:trPr>
        <w:tc>
          <w:tcPr>
            <w:tcW w:w="2520" w:type="dxa"/>
            <w:vMerge w:val="restart"/>
            <w:shd w:val="clear" w:color="auto" w:fill="auto"/>
            <w:noWrap/>
            <w:vAlign w:val="center"/>
          </w:tcPr>
          <w:p w14:paraId="1D0D5697" w14:textId="089DF3CA" w:rsidR="00B519F8" w:rsidRPr="00F63741" w:rsidRDefault="00B519F8" w:rsidP="00B519F8">
            <w:pPr>
              <w:spacing w:after="0" w:line="240" w:lineRule="auto"/>
              <w:rPr>
                <w:rFonts w:asciiTheme="minorHAnsi" w:hAnsiTheme="minorHAnsi"/>
                <w:sz w:val="21"/>
                <w:szCs w:val="21"/>
              </w:rPr>
            </w:pPr>
            <w:r w:rsidRPr="00F63741">
              <w:rPr>
                <w:sz w:val="21"/>
                <w:szCs w:val="21"/>
              </w:rPr>
              <w:t>San Mateo</w:t>
            </w:r>
          </w:p>
        </w:tc>
        <w:tc>
          <w:tcPr>
            <w:tcW w:w="1440" w:type="dxa"/>
            <w:vMerge w:val="restart"/>
            <w:vAlign w:val="center"/>
          </w:tcPr>
          <w:p w14:paraId="23BF8DEA" w14:textId="2E9E3226" w:rsidR="00B519F8" w:rsidRPr="00F63741" w:rsidRDefault="00B519F8" w:rsidP="00B519F8">
            <w:pPr>
              <w:spacing w:after="0" w:line="240" w:lineRule="auto"/>
              <w:rPr>
                <w:rFonts w:asciiTheme="minorHAnsi" w:eastAsia="Times New Roman" w:hAnsiTheme="minorHAnsi"/>
                <w:sz w:val="21"/>
                <w:szCs w:val="21"/>
              </w:rPr>
            </w:pPr>
            <w:r w:rsidRPr="00F63741">
              <w:rPr>
                <w:sz w:val="21"/>
                <w:szCs w:val="21"/>
              </w:rPr>
              <w:t>Mid-Peninsula</w:t>
            </w:r>
          </w:p>
        </w:tc>
        <w:tc>
          <w:tcPr>
            <w:tcW w:w="1170" w:type="dxa"/>
            <w:vAlign w:val="center"/>
          </w:tcPr>
          <w:p w14:paraId="06B4002F" w14:textId="3F410C0B" w:rsidR="00B519F8" w:rsidRDefault="00B519F8" w:rsidP="00B519F8">
            <w:pPr>
              <w:spacing w:after="0" w:line="240" w:lineRule="auto"/>
              <w:jc w:val="center"/>
              <w:rPr>
                <w:rFonts w:asciiTheme="minorHAnsi" w:eastAsia="Times New Roman" w:hAnsiTheme="minorHAnsi"/>
                <w:sz w:val="21"/>
                <w:szCs w:val="21"/>
              </w:rPr>
            </w:pPr>
            <w:r w:rsidRPr="000F5C91">
              <w:rPr>
                <w:rFonts w:asciiTheme="minorHAnsi" w:eastAsia="Times New Roman" w:hAnsiTheme="minorHAnsi"/>
                <w:sz w:val="21"/>
                <w:szCs w:val="21"/>
              </w:rPr>
              <w:t>050200</w:t>
            </w:r>
          </w:p>
        </w:tc>
        <w:tc>
          <w:tcPr>
            <w:tcW w:w="900" w:type="dxa"/>
            <w:shd w:val="clear" w:color="auto" w:fill="auto"/>
            <w:noWrap/>
            <w:vAlign w:val="center"/>
          </w:tcPr>
          <w:p w14:paraId="4277CB10" w14:textId="3AA13960"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1,552</w:t>
            </w:r>
          </w:p>
        </w:tc>
        <w:tc>
          <w:tcPr>
            <w:tcW w:w="990" w:type="dxa"/>
            <w:vAlign w:val="center"/>
          </w:tcPr>
          <w:p w14:paraId="08B6034D" w14:textId="21A6C2B2"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258</w:t>
            </w:r>
          </w:p>
        </w:tc>
        <w:tc>
          <w:tcPr>
            <w:tcW w:w="810" w:type="dxa"/>
            <w:shd w:val="clear" w:color="auto" w:fill="auto"/>
            <w:noWrap/>
            <w:vAlign w:val="center"/>
          </w:tcPr>
          <w:p w14:paraId="49A95652" w14:textId="1B9C3636" w:rsidR="00B519F8" w:rsidRPr="003614A3" w:rsidRDefault="00B519F8" w:rsidP="00B519F8">
            <w:pPr>
              <w:spacing w:after="0" w:line="240" w:lineRule="auto"/>
              <w:jc w:val="center"/>
              <w:rPr>
                <w:rFonts w:asciiTheme="minorHAnsi" w:eastAsia="Times New Roman" w:hAnsiTheme="minorHAnsi"/>
                <w:sz w:val="21"/>
                <w:szCs w:val="21"/>
              </w:rPr>
            </w:pPr>
            <w:r w:rsidRPr="0030383B">
              <w:rPr>
                <w:rFonts w:asciiTheme="minorHAnsi" w:eastAsia="Times New Roman" w:hAnsiTheme="minorHAnsi"/>
                <w:sz w:val="21"/>
                <w:szCs w:val="21"/>
              </w:rPr>
              <w:t>0</w:t>
            </w:r>
          </w:p>
        </w:tc>
        <w:tc>
          <w:tcPr>
            <w:tcW w:w="810" w:type="dxa"/>
            <w:shd w:val="clear" w:color="auto" w:fill="auto"/>
            <w:noWrap/>
            <w:vAlign w:val="center"/>
          </w:tcPr>
          <w:p w14:paraId="00616E38" w14:textId="7885C0AF"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30</w:t>
            </w:r>
          </w:p>
        </w:tc>
        <w:tc>
          <w:tcPr>
            <w:tcW w:w="900" w:type="dxa"/>
            <w:vAlign w:val="center"/>
          </w:tcPr>
          <w:p w14:paraId="34CE196F" w14:textId="3E3DF0DC"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95</w:t>
            </w:r>
          </w:p>
        </w:tc>
        <w:tc>
          <w:tcPr>
            <w:tcW w:w="720" w:type="dxa"/>
            <w:shd w:val="clear" w:color="auto" w:fill="auto"/>
            <w:noWrap/>
            <w:vAlign w:val="center"/>
          </w:tcPr>
          <w:p w14:paraId="61B28EEA" w14:textId="0A6613DF"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125</w:t>
            </w:r>
          </w:p>
        </w:tc>
      </w:tr>
      <w:tr w:rsidR="00B519F8" w:rsidRPr="000444C7" w14:paraId="281E4C80" w14:textId="77777777" w:rsidTr="00B519F8">
        <w:trPr>
          <w:trHeight w:val="260"/>
        </w:trPr>
        <w:tc>
          <w:tcPr>
            <w:tcW w:w="2520" w:type="dxa"/>
            <w:vMerge/>
            <w:shd w:val="clear" w:color="auto" w:fill="auto"/>
            <w:noWrap/>
            <w:vAlign w:val="center"/>
          </w:tcPr>
          <w:p w14:paraId="4BEFED78" w14:textId="77777777" w:rsidR="00B519F8" w:rsidRPr="00F63741" w:rsidRDefault="00B519F8" w:rsidP="00B519F8">
            <w:pPr>
              <w:spacing w:after="0" w:line="240" w:lineRule="auto"/>
              <w:rPr>
                <w:sz w:val="21"/>
                <w:szCs w:val="21"/>
              </w:rPr>
            </w:pPr>
          </w:p>
        </w:tc>
        <w:tc>
          <w:tcPr>
            <w:tcW w:w="1440" w:type="dxa"/>
            <w:vMerge/>
            <w:vAlign w:val="center"/>
          </w:tcPr>
          <w:p w14:paraId="4E75F5DA" w14:textId="77777777" w:rsidR="00B519F8" w:rsidRPr="00F63741" w:rsidRDefault="00B519F8" w:rsidP="00B519F8">
            <w:pPr>
              <w:spacing w:after="0" w:line="240" w:lineRule="auto"/>
              <w:rPr>
                <w:sz w:val="21"/>
                <w:szCs w:val="21"/>
              </w:rPr>
            </w:pPr>
          </w:p>
        </w:tc>
        <w:tc>
          <w:tcPr>
            <w:tcW w:w="1170" w:type="dxa"/>
            <w:vAlign w:val="center"/>
          </w:tcPr>
          <w:p w14:paraId="1E657D32" w14:textId="5AF4B05C" w:rsidR="00B519F8" w:rsidRPr="000F5C91"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050210</w:t>
            </w:r>
          </w:p>
        </w:tc>
        <w:tc>
          <w:tcPr>
            <w:tcW w:w="900" w:type="dxa"/>
            <w:shd w:val="clear" w:color="auto" w:fill="auto"/>
            <w:noWrap/>
            <w:vAlign w:val="center"/>
          </w:tcPr>
          <w:p w14:paraId="3680A834" w14:textId="742C5416" w:rsidR="00B519F8"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150</w:t>
            </w:r>
          </w:p>
        </w:tc>
        <w:tc>
          <w:tcPr>
            <w:tcW w:w="990" w:type="dxa"/>
            <w:vAlign w:val="center"/>
          </w:tcPr>
          <w:p w14:paraId="00C19FD9" w14:textId="2301F3CD" w:rsidR="00B519F8" w:rsidRDefault="00B519F8" w:rsidP="00B519F8">
            <w:pPr>
              <w:spacing w:after="0" w:line="240" w:lineRule="auto"/>
              <w:jc w:val="center"/>
              <w:rPr>
                <w:rFonts w:asciiTheme="minorHAnsi" w:eastAsia="Times New Roman" w:hAnsiTheme="minorHAnsi"/>
                <w:sz w:val="21"/>
                <w:szCs w:val="21"/>
              </w:rPr>
            </w:pPr>
            <w:r>
              <w:rPr>
                <w:sz w:val="21"/>
                <w:szCs w:val="21"/>
              </w:rPr>
              <w:t>n&lt;10</w:t>
            </w:r>
          </w:p>
        </w:tc>
        <w:tc>
          <w:tcPr>
            <w:tcW w:w="810" w:type="dxa"/>
            <w:shd w:val="clear" w:color="auto" w:fill="auto"/>
            <w:noWrap/>
            <w:vAlign w:val="center"/>
          </w:tcPr>
          <w:p w14:paraId="1F1DE9DA" w14:textId="01D8542D" w:rsidR="00B519F8" w:rsidRPr="0030383B"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59A11581" w14:textId="13EF9874" w:rsidR="00B519F8" w:rsidRPr="00F63741" w:rsidRDefault="00B519F8" w:rsidP="00B519F8">
            <w:pPr>
              <w:spacing w:after="0" w:line="240" w:lineRule="auto"/>
              <w:jc w:val="center"/>
              <w:rPr>
                <w:sz w:val="21"/>
                <w:szCs w:val="21"/>
              </w:rPr>
            </w:pPr>
            <w:r>
              <w:rPr>
                <w:sz w:val="21"/>
                <w:szCs w:val="21"/>
              </w:rPr>
              <w:t>0</w:t>
            </w:r>
          </w:p>
        </w:tc>
        <w:tc>
          <w:tcPr>
            <w:tcW w:w="900" w:type="dxa"/>
            <w:vAlign w:val="center"/>
          </w:tcPr>
          <w:p w14:paraId="13C2DBE2" w14:textId="78E8A111" w:rsidR="00B519F8" w:rsidRPr="00F63741" w:rsidRDefault="00B519F8" w:rsidP="00B519F8">
            <w:pPr>
              <w:spacing w:after="0" w:line="240" w:lineRule="auto"/>
              <w:jc w:val="center"/>
              <w:rPr>
                <w:sz w:val="21"/>
                <w:szCs w:val="21"/>
              </w:rPr>
            </w:pPr>
            <w:r>
              <w:rPr>
                <w:sz w:val="21"/>
                <w:szCs w:val="21"/>
              </w:rPr>
              <w:t>0</w:t>
            </w:r>
          </w:p>
        </w:tc>
        <w:tc>
          <w:tcPr>
            <w:tcW w:w="720" w:type="dxa"/>
            <w:shd w:val="clear" w:color="auto" w:fill="auto"/>
            <w:noWrap/>
            <w:vAlign w:val="center"/>
          </w:tcPr>
          <w:p w14:paraId="357A1903" w14:textId="176C104F" w:rsidR="00B519F8" w:rsidRPr="00F63741" w:rsidRDefault="00B519F8" w:rsidP="00B519F8">
            <w:pPr>
              <w:spacing w:after="0" w:line="240" w:lineRule="auto"/>
              <w:jc w:val="center"/>
              <w:rPr>
                <w:sz w:val="21"/>
                <w:szCs w:val="21"/>
              </w:rPr>
            </w:pPr>
            <w:r>
              <w:rPr>
                <w:sz w:val="21"/>
                <w:szCs w:val="21"/>
              </w:rPr>
              <w:t>0</w:t>
            </w:r>
          </w:p>
        </w:tc>
      </w:tr>
      <w:tr w:rsidR="00B519F8" w:rsidRPr="000444C7" w14:paraId="3C858DCD" w14:textId="77777777" w:rsidTr="00B519F8">
        <w:trPr>
          <w:trHeight w:val="260"/>
        </w:trPr>
        <w:tc>
          <w:tcPr>
            <w:tcW w:w="2520" w:type="dxa"/>
            <w:shd w:val="clear" w:color="auto" w:fill="auto"/>
            <w:noWrap/>
            <w:vAlign w:val="center"/>
          </w:tcPr>
          <w:p w14:paraId="678C30DA" w14:textId="05F6A444" w:rsidR="00B519F8" w:rsidRPr="00F63741" w:rsidRDefault="00B519F8" w:rsidP="00B519F8">
            <w:pPr>
              <w:spacing w:after="0" w:line="240" w:lineRule="auto"/>
              <w:rPr>
                <w:rFonts w:asciiTheme="minorHAnsi" w:hAnsiTheme="minorHAnsi"/>
                <w:sz w:val="21"/>
                <w:szCs w:val="21"/>
              </w:rPr>
            </w:pPr>
            <w:r w:rsidRPr="00F63741">
              <w:rPr>
                <w:sz w:val="21"/>
                <w:szCs w:val="21"/>
              </w:rPr>
              <w:t>Santa Rosa</w:t>
            </w:r>
          </w:p>
        </w:tc>
        <w:tc>
          <w:tcPr>
            <w:tcW w:w="1440" w:type="dxa"/>
            <w:vAlign w:val="center"/>
          </w:tcPr>
          <w:p w14:paraId="083B0154" w14:textId="62086A9D" w:rsidR="00B519F8" w:rsidRPr="00F63741" w:rsidRDefault="00B519F8" w:rsidP="00B519F8">
            <w:pPr>
              <w:spacing w:after="0" w:line="240" w:lineRule="auto"/>
              <w:rPr>
                <w:rFonts w:asciiTheme="minorHAnsi" w:eastAsia="Times New Roman" w:hAnsiTheme="minorHAnsi"/>
                <w:sz w:val="21"/>
                <w:szCs w:val="21"/>
              </w:rPr>
            </w:pPr>
            <w:r w:rsidRPr="00F63741">
              <w:rPr>
                <w:sz w:val="21"/>
                <w:szCs w:val="21"/>
              </w:rPr>
              <w:t>North Bay</w:t>
            </w:r>
          </w:p>
        </w:tc>
        <w:tc>
          <w:tcPr>
            <w:tcW w:w="1170" w:type="dxa"/>
            <w:vAlign w:val="center"/>
          </w:tcPr>
          <w:p w14:paraId="5AAE96BB" w14:textId="6B59B0EE" w:rsidR="00B519F8" w:rsidRDefault="00B519F8" w:rsidP="00B519F8">
            <w:pPr>
              <w:spacing w:after="0" w:line="240" w:lineRule="auto"/>
              <w:jc w:val="center"/>
              <w:rPr>
                <w:rFonts w:asciiTheme="minorHAnsi" w:eastAsia="Times New Roman" w:hAnsiTheme="minorHAnsi"/>
                <w:sz w:val="21"/>
                <w:szCs w:val="21"/>
              </w:rPr>
            </w:pPr>
            <w:r w:rsidRPr="009C001D">
              <w:rPr>
                <w:rFonts w:asciiTheme="minorHAnsi" w:eastAsia="Times New Roman" w:hAnsiTheme="minorHAnsi"/>
                <w:sz w:val="21"/>
                <w:szCs w:val="21"/>
              </w:rPr>
              <w:t>050200</w:t>
            </w:r>
          </w:p>
        </w:tc>
        <w:tc>
          <w:tcPr>
            <w:tcW w:w="900" w:type="dxa"/>
            <w:shd w:val="clear" w:color="auto" w:fill="auto"/>
            <w:noWrap/>
            <w:vAlign w:val="center"/>
          </w:tcPr>
          <w:p w14:paraId="76D96C02" w14:textId="399943F2"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1,369</w:t>
            </w:r>
          </w:p>
        </w:tc>
        <w:tc>
          <w:tcPr>
            <w:tcW w:w="990" w:type="dxa"/>
            <w:vAlign w:val="center"/>
          </w:tcPr>
          <w:p w14:paraId="0E116E08" w14:textId="2E23D08C"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279</w:t>
            </w:r>
          </w:p>
        </w:tc>
        <w:tc>
          <w:tcPr>
            <w:tcW w:w="810" w:type="dxa"/>
            <w:shd w:val="clear" w:color="auto" w:fill="auto"/>
            <w:noWrap/>
            <w:vAlign w:val="center"/>
          </w:tcPr>
          <w:p w14:paraId="4DB6F28F" w14:textId="52D8645F" w:rsidR="00B519F8" w:rsidRPr="003614A3" w:rsidRDefault="00B519F8" w:rsidP="00B519F8">
            <w:pPr>
              <w:spacing w:after="0" w:line="240" w:lineRule="auto"/>
              <w:jc w:val="center"/>
              <w:rPr>
                <w:rFonts w:asciiTheme="minorHAnsi" w:eastAsia="Times New Roman" w:hAnsiTheme="minorHAnsi"/>
                <w:sz w:val="21"/>
                <w:szCs w:val="21"/>
              </w:rPr>
            </w:pPr>
            <w:r w:rsidRPr="0030383B">
              <w:rPr>
                <w:rFonts w:asciiTheme="minorHAnsi" w:eastAsia="Times New Roman" w:hAnsiTheme="minorHAnsi"/>
                <w:sz w:val="21"/>
                <w:szCs w:val="21"/>
              </w:rPr>
              <w:t>0</w:t>
            </w:r>
          </w:p>
        </w:tc>
        <w:tc>
          <w:tcPr>
            <w:tcW w:w="810" w:type="dxa"/>
            <w:shd w:val="clear" w:color="auto" w:fill="auto"/>
            <w:noWrap/>
            <w:vAlign w:val="center"/>
          </w:tcPr>
          <w:p w14:paraId="7E8446FD" w14:textId="3B97D226" w:rsidR="00B519F8" w:rsidRPr="00F63741" w:rsidRDefault="00B519F8" w:rsidP="00B519F8">
            <w:pPr>
              <w:spacing w:after="0" w:line="240" w:lineRule="auto"/>
              <w:jc w:val="center"/>
              <w:rPr>
                <w:rFonts w:asciiTheme="minorHAnsi" w:eastAsia="Times New Roman" w:hAnsiTheme="minorHAnsi"/>
                <w:sz w:val="21"/>
                <w:szCs w:val="21"/>
              </w:rPr>
            </w:pPr>
            <w:r w:rsidRPr="00F63741">
              <w:rPr>
                <w:rFonts w:asciiTheme="minorHAnsi" w:eastAsia="Times New Roman" w:hAnsiTheme="minorHAnsi"/>
                <w:sz w:val="21"/>
                <w:szCs w:val="21"/>
              </w:rPr>
              <w:t>0</w:t>
            </w:r>
          </w:p>
        </w:tc>
        <w:tc>
          <w:tcPr>
            <w:tcW w:w="900" w:type="dxa"/>
            <w:vAlign w:val="center"/>
          </w:tcPr>
          <w:p w14:paraId="33A45F75" w14:textId="694E085A"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34</w:t>
            </w:r>
          </w:p>
        </w:tc>
        <w:tc>
          <w:tcPr>
            <w:tcW w:w="720" w:type="dxa"/>
            <w:shd w:val="clear" w:color="auto" w:fill="auto"/>
            <w:noWrap/>
            <w:vAlign w:val="center"/>
          </w:tcPr>
          <w:p w14:paraId="43EED59C" w14:textId="09150139"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34</w:t>
            </w:r>
          </w:p>
        </w:tc>
      </w:tr>
      <w:tr w:rsidR="00B519F8" w:rsidRPr="000444C7" w14:paraId="7720CC71" w14:textId="77777777" w:rsidTr="00B519F8">
        <w:trPr>
          <w:trHeight w:val="260"/>
        </w:trPr>
        <w:tc>
          <w:tcPr>
            <w:tcW w:w="2520" w:type="dxa"/>
            <w:vMerge w:val="restart"/>
            <w:shd w:val="clear" w:color="auto" w:fill="auto"/>
            <w:noWrap/>
            <w:vAlign w:val="center"/>
          </w:tcPr>
          <w:p w14:paraId="6A9DB9ED" w14:textId="77EF05CA" w:rsidR="00B519F8" w:rsidRPr="00F63741" w:rsidRDefault="00B519F8" w:rsidP="00B519F8">
            <w:pPr>
              <w:spacing w:after="0" w:line="240" w:lineRule="auto"/>
              <w:rPr>
                <w:rFonts w:asciiTheme="minorHAnsi" w:hAnsiTheme="minorHAnsi"/>
                <w:sz w:val="21"/>
                <w:szCs w:val="21"/>
              </w:rPr>
            </w:pPr>
            <w:r w:rsidRPr="00F63741">
              <w:rPr>
                <w:sz w:val="21"/>
                <w:szCs w:val="21"/>
              </w:rPr>
              <w:t>Skyline</w:t>
            </w:r>
          </w:p>
        </w:tc>
        <w:tc>
          <w:tcPr>
            <w:tcW w:w="1440" w:type="dxa"/>
            <w:vMerge w:val="restart"/>
            <w:vAlign w:val="center"/>
          </w:tcPr>
          <w:p w14:paraId="3FF2ABBD" w14:textId="27BE00C8" w:rsidR="00B519F8" w:rsidRPr="00F63741" w:rsidRDefault="00B519F8" w:rsidP="00B519F8">
            <w:pPr>
              <w:spacing w:after="0" w:line="240" w:lineRule="auto"/>
              <w:rPr>
                <w:rFonts w:asciiTheme="minorHAnsi" w:eastAsia="Times New Roman" w:hAnsiTheme="minorHAnsi"/>
                <w:sz w:val="21"/>
                <w:szCs w:val="21"/>
              </w:rPr>
            </w:pPr>
            <w:r w:rsidRPr="00F63741">
              <w:rPr>
                <w:sz w:val="21"/>
                <w:szCs w:val="21"/>
              </w:rPr>
              <w:t>Mid-Peninsula</w:t>
            </w:r>
          </w:p>
        </w:tc>
        <w:tc>
          <w:tcPr>
            <w:tcW w:w="1170" w:type="dxa"/>
            <w:vAlign w:val="center"/>
          </w:tcPr>
          <w:p w14:paraId="5BB3480D" w14:textId="6AE57858" w:rsidR="00B519F8" w:rsidRDefault="00B519F8" w:rsidP="00B519F8">
            <w:pPr>
              <w:spacing w:after="0" w:line="240" w:lineRule="auto"/>
              <w:jc w:val="center"/>
              <w:rPr>
                <w:rFonts w:asciiTheme="minorHAnsi" w:eastAsia="Times New Roman" w:hAnsiTheme="minorHAnsi"/>
                <w:sz w:val="21"/>
                <w:szCs w:val="21"/>
              </w:rPr>
            </w:pPr>
            <w:r w:rsidRPr="009C001D">
              <w:rPr>
                <w:rFonts w:asciiTheme="minorHAnsi" w:eastAsia="Times New Roman" w:hAnsiTheme="minorHAnsi"/>
                <w:sz w:val="21"/>
                <w:szCs w:val="21"/>
              </w:rPr>
              <w:t>050200</w:t>
            </w:r>
          </w:p>
        </w:tc>
        <w:tc>
          <w:tcPr>
            <w:tcW w:w="900" w:type="dxa"/>
            <w:shd w:val="clear" w:color="auto" w:fill="auto"/>
            <w:noWrap/>
            <w:vAlign w:val="center"/>
          </w:tcPr>
          <w:p w14:paraId="07E00520" w14:textId="501B82C8"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1,047</w:t>
            </w:r>
          </w:p>
        </w:tc>
        <w:tc>
          <w:tcPr>
            <w:tcW w:w="990" w:type="dxa"/>
            <w:vAlign w:val="center"/>
          </w:tcPr>
          <w:p w14:paraId="38314D67" w14:textId="7FDFF312"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330</w:t>
            </w:r>
          </w:p>
        </w:tc>
        <w:tc>
          <w:tcPr>
            <w:tcW w:w="810" w:type="dxa"/>
            <w:shd w:val="clear" w:color="auto" w:fill="auto"/>
            <w:noWrap/>
            <w:vAlign w:val="center"/>
          </w:tcPr>
          <w:p w14:paraId="56734BC6" w14:textId="528F778A" w:rsidR="00B519F8" w:rsidRPr="003614A3" w:rsidRDefault="00B519F8" w:rsidP="00B519F8">
            <w:pPr>
              <w:spacing w:after="0" w:line="240" w:lineRule="auto"/>
              <w:jc w:val="center"/>
              <w:rPr>
                <w:rFonts w:asciiTheme="minorHAnsi" w:eastAsia="Times New Roman" w:hAnsiTheme="minorHAnsi"/>
                <w:sz w:val="21"/>
                <w:szCs w:val="21"/>
              </w:rPr>
            </w:pPr>
            <w:r w:rsidRPr="0030383B">
              <w:rPr>
                <w:rFonts w:asciiTheme="minorHAnsi" w:eastAsia="Times New Roman" w:hAnsiTheme="minorHAnsi"/>
                <w:sz w:val="21"/>
                <w:szCs w:val="21"/>
              </w:rPr>
              <w:t>0</w:t>
            </w:r>
          </w:p>
        </w:tc>
        <w:tc>
          <w:tcPr>
            <w:tcW w:w="810" w:type="dxa"/>
            <w:shd w:val="clear" w:color="auto" w:fill="auto"/>
            <w:noWrap/>
            <w:vAlign w:val="center"/>
          </w:tcPr>
          <w:p w14:paraId="202EBF3A" w14:textId="71A35C21"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19</w:t>
            </w:r>
          </w:p>
        </w:tc>
        <w:tc>
          <w:tcPr>
            <w:tcW w:w="900" w:type="dxa"/>
            <w:vAlign w:val="center"/>
          </w:tcPr>
          <w:p w14:paraId="3C6AD4CF" w14:textId="23124C5C"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13</w:t>
            </w:r>
          </w:p>
        </w:tc>
        <w:tc>
          <w:tcPr>
            <w:tcW w:w="720" w:type="dxa"/>
            <w:shd w:val="clear" w:color="auto" w:fill="auto"/>
            <w:noWrap/>
            <w:vAlign w:val="center"/>
          </w:tcPr>
          <w:p w14:paraId="6972E0A3" w14:textId="05DC90F5"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32</w:t>
            </w:r>
          </w:p>
        </w:tc>
      </w:tr>
      <w:tr w:rsidR="00B519F8" w:rsidRPr="000444C7" w14:paraId="2A2EB59E" w14:textId="77777777" w:rsidTr="00B519F8">
        <w:trPr>
          <w:trHeight w:val="260"/>
        </w:trPr>
        <w:tc>
          <w:tcPr>
            <w:tcW w:w="2520" w:type="dxa"/>
            <w:vMerge/>
            <w:shd w:val="clear" w:color="auto" w:fill="auto"/>
            <w:noWrap/>
            <w:vAlign w:val="center"/>
          </w:tcPr>
          <w:p w14:paraId="001BB739" w14:textId="77777777" w:rsidR="00B519F8" w:rsidRPr="00F63741" w:rsidRDefault="00B519F8" w:rsidP="00B519F8">
            <w:pPr>
              <w:spacing w:after="0" w:line="240" w:lineRule="auto"/>
              <w:rPr>
                <w:sz w:val="21"/>
                <w:szCs w:val="21"/>
              </w:rPr>
            </w:pPr>
          </w:p>
        </w:tc>
        <w:tc>
          <w:tcPr>
            <w:tcW w:w="1440" w:type="dxa"/>
            <w:vMerge/>
            <w:vAlign w:val="center"/>
          </w:tcPr>
          <w:p w14:paraId="4250AC38" w14:textId="77777777" w:rsidR="00B519F8" w:rsidRPr="00F63741" w:rsidRDefault="00B519F8" w:rsidP="00B519F8">
            <w:pPr>
              <w:spacing w:after="0" w:line="240" w:lineRule="auto"/>
              <w:rPr>
                <w:sz w:val="21"/>
                <w:szCs w:val="21"/>
              </w:rPr>
            </w:pPr>
          </w:p>
        </w:tc>
        <w:tc>
          <w:tcPr>
            <w:tcW w:w="1170" w:type="dxa"/>
            <w:vAlign w:val="center"/>
          </w:tcPr>
          <w:p w14:paraId="2BEBC81F" w14:textId="6BFE1B41" w:rsidR="00B519F8" w:rsidRPr="009C001D"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050210</w:t>
            </w:r>
          </w:p>
        </w:tc>
        <w:tc>
          <w:tcPr>
            <w:tcW w:w="900" w:type="dxa"/>
            <w:shd w:val="clear" w:color="auto" w:fill="auto"/>
            <w:noWrap/>
            <w:vAlign w:val="center"/>
          </w:tcPr>
          <w:p w14:paraId="0F692515" w14:textId="54EDC437" w:rsidR="00B519F8"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72</w:t>
            </w:r>
          </w:p>
        </w:tc>
        <w:tc>
          <w:tcPr>
            <w:tcW w:w="990" w:type="dxa"/>
            <w:vAlign w:val="center"/>
          </w:tcPr>
          <w:p w14:paraId="4FC0459C" w14:textId="571AFE6A" w:rsidR="00B519F8" w:rsidRDefault="00B519F8" w:rsidP="00B519F8">
            <w:pPr>
              <w:spacing w:after="0" w:line="240" w:lineRule="auto"/>
              <w:jc w:val="center"/>
              <w:rPr>
                <w:rFonts w:asciiTheme="minorHAnsi" w:eastAsia="Times New Roman" w:hAnsiTheme="minorHAnsi"/>
                <w:sz w:val="21"/>
                <w:szCs w:val="21"/>
              </w:rPr>
            </w:pPr>
            <w:r>
              <w:rPr>
                <w:sz w:val="21"/>
                <w:szCs w:val="21"/>
              </w:rPr>
              <w:t>n&lt;10</w:t>
            </w:r>
          </w:p>
        </w:tc>
        <w:tc>
          <w:tcPr>
            <w:tcW w:w="810" w:type="dxa"/>
            <w:shd w:val="clear" w:color="auto" w:fill="auto"/>
            <w:noWrap/>
            <w:vAlign w:val="center"/>
          </w:tcPr>
          <w:p w14:paraId="1E3B473E" w14:textId="0B14CC17" w:rsidR="00B519F8" w:rsidRPr="0030383B"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6328D9A2" w14:textId="092C680A" w:rsidR="00B519F8" w:rsidRPr="00F63741" w:rsidRDefault="00B519F8" w:rsidP="00B519F8">
            <w:pPr>
              <w:spacing w:after="0" w:line="240" w:lineRule="auto"/>
              <w:jc w:val="center"/>
              <w:rPr>
                <w:sz w:val="21"/>
                <w:szCs w:val="21"/>
              </w:rPr>
            </w:pPr>
            <w:r>
              <w:rPr>
                <w:sz w:val="21"/>
                <w:szCs w:val="21"/>
              </w:rPr>
              <w:t>0</w:t>
            </w:r>
          </w:p>
        </w:tc>
        <w:tc>
          <w:tcPr>
            <w:tcW w:w="900" w:type="dxa"/>
            <w:vAlign w:val="center"/>
          </w:tcPr>
          <w:p w14:paraId="3131F9F6" w14:textId="463B9E81" w:rsidR="00B519F8" w:rsidRPr="00F63741" w:rsidRDefault="00B519F8" w:rsidP="00B519F8">
            <w:pPr>
              <w:spacing w:after="0" w:line="240" w:lineRule="auto"/>
              <w:jc w:val="center"/>
              <w:rPr>
                <w:sz w:val="21"/>
                <w:szCs w:val="21"/>
              </w:rPr>
            </w:pPr>
            <w:r>
              <w:rPr>
                <w:sz w:val="21"/>
                <w:szCs w:val="21"/>
              </w:rPr>
              <w:t>0</w:t>
            </w:r>
          </w:p>
        </w:tc>
        <w:tc>
          <w:tcPr>
            <w:tcW w:w="720" w:type="dxa"/>
            <w:shd w:val="clear" w:color="auto" w:fill="auto"/>
            <w:noWrap/>
            <w:vAlign w:val="center"/>
          </w:tcPr>
          <w:p w14:paraId="654F3199" w14:textId="7DAD2C7E" w:rsidR="00B519F8" w:rsidRPr="00F63741" w:rsidRDefault="00B519F8" w:rsidP="00B519F8">
            <w:pPr>
              <w:spacing w:after="0" w:line="240" w:lineRule="auto"/>
              <w:jc w:val="center"/>
              <w:rPr>
                <w:sz w:val="21"/>
                <w:szCs w:val="21"/>
              </w:rPr>
            </w:pPr>
            <w:r>
              <w:rPr>
                <w:sz w:val="21"/>
                <w:szCs w:val="21"/>
              </w:rPr>
              <w:t>0</w:t>
            </w:r>
          </w:p>
        </w:tc>
      </w:tr>
      <w:tr w:rsidR="00B519F8" w:rsidRPr="000444C7" w14:paraId="65BD0628" w14:textId="77777777" w:rsidTr="00B519F8">
        <w:trPr>
          <w:trHeight w:val="260"/>
        </w:trPr>
        <w:tc>
          <w:tcPr>
            <w:tcW w:w="2520" w:type="dxa"/>
            <w:shd w:val="clear" w:color="auto" w:fill="auto"/>
            <w:noWrap/>
            <w:vAlign w:val="center"/>
          </w:tcPr>
          <w:p w14:paraId="1672074E" w14:textId="3F30CFCC" w:rsidR="00B519F8" w:rsidRPr="00F63741" w:rsidRDefault="00B519F8" w:rsidP="00B519F8">
            <w:pPr>
              <w:spacing w:after="0" w:line="240" w:lineRule="auto"/>
              <w:rPr>
                <w:rFonts w:asciiTheme="minorHAnsi" w:hAnsiTheme="minorHAnsi"/>
                <w:sz w:val="21"/>
                <w:szCs w:val="21"/>
              </w:rPr>
            </w:pPr>
            <w:r w:rsidRPr="00F63741">
              <w:rPr>
                <w:sz w:val="21"/>
                <w:szCs w:val="21"/>
              </w:rPr>
              <w:t>Solano</w:t>
            </w:r>
          </w:p>
        </w:tc>
        <w:tc>
          <w:tcPr>
            <w:tcW w:w="1440" w:type="dxa"/>
            <w:vAlign w:val="center"/>
          </w:tcPr>
          <w:p w14:paraId="2F8EE659" w14:textId="4EA0A877" w:rsidR="00B519F8" w:rsidRPr="00F63741" w:rsidRDefault="00B519F8" w:rsidP="00B519F8">
            <w:pPr>
              <w:spacing w:after="0" w:line="240" w:lineRule="auto"/>
              <w:rPr>
                <w:rFonts w:asciiTheme="minorHAnsi" w:eastAsia="Times New Roman" w:hAnsiTheme="minorHAnsi"/>
                <w:sz w:val="21"/>
                <w:szCs w:val="21"/>
              </w:rPr>
            </w:pPr>
            <w:r w:rsidRPr="00F63741">
              <w:rPr>
                <w:sz w:val="21"/>
                <w:szCs w:val="21"/>
              </w:rPr>
              <w:t>North Bay</w:t>
            </w:r>
          </w:p>
        </w:tc>
        <w:tc>
          <w:tcPr>
            <w:tcW w:w="1170" w:type="dxa"/>
            <w:vAlign w:val="center"/>
          </w:tcPr>
          <w:p w14:paraId="1827A1DA" w14:textId="0046B8BD" w:rsidR="00B519F8" w:rsidRDefault="00B519F8" w:rsidP="00B519F8">
            <w:pPr>
              <w:spacing w:after="0" w:line="240" w:lineRule="auto"/>
              <w:jc w:val="center"/>
              <w:rPr>
                <w:rFonts w:asciiTheme="minorHAnsi" w:eastAsia="Times New Roman" w:hAnsiTheme="minorHAnsi"/>
                <w:sz w:val="21"/>
                <w:szCs w:val="21"/>
              </w:rPr>
            </w:pPr>
            <w:r w:rsidRPr="009C001D">
              <w:rPr>
                <w:rFonts w:asciiTheme="minorHAnsi" w:eastAsia="Times New Roman" w:hAnsiTheme="minorHAnsi"/>
                <w:sz w:val="21"/>
                <w:szCs w:val="21"/>
              </w:rPr>
              <w:t>050200</w:t>
            </w:r>
          </w:p>
        </w:tc>
        <w:tc>
          <w:tcPr>
            <w:tcW w:w="900" w:type="dxa"/>
            <w:shd w:val="clear" w:color="auto" w:fill="auto"/>
            <w:noWrap/>
            <w:vAlign w:val="center"/>
          </w:tcPr>
          <w:p w14:paraId="4378E08B" w14:textId="7650AD8D"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523</w:t>
            </w:r>
          </w:p>
        </w:tc>
        <w:tc>
          <w:tcPr>
            <w:tcW w:w="990" w:type="dxa"/>
            <w:vAlign w:val="center"/>
          </w:tcPr>
          <w:p w14:paraId="0F4AFEC1" w14:textId="219E2B9A"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134</w:t>
            </w:r>
          </w:p>
        </w:tc>
        <w:tc>
          <w:tcPr>
            <w:tcW w:w="810" w:type="dxa"/>
            <w:shd w:val="clear" w:color="auto" w:fill="auto"/>
            <w:noWrap/>
            <w:vAlign w:val="center"/>
          </w:tcPr>
          <w:p w14:paraId="4B1BE5D0" w14:textId="64E9B99B" w:rsidR="00B519F8" w:rsidRPr="003614A3" w:rsidRDefault="00B519F8" w:rsidP="00B519F8">
            <w:pPr>
              <w:spacing w:after="0" w:line="240" w:lineRule="auto"/>
              <w:jc w:val="center"/>
              <w:rPr>
                <w:rFonts w:asciiTheme="minorHAnsi" w:eastAsia="Times New Roman" w:hAnsiTheme="minorHAnsi"/>
                <w:sz w:val="21"/>
                <w:szCs w:val="21"/>
              </w:rPr>
            </w:pPr>
            <w:r w:rsidRPr="0030383B">
              <w:rPr>
                <w:rFonts w:asciiTheme="minorHAnsi" w:eastAsia="Times New Roman" w:hAnsiTheme="minorHAnsi"/>
                <w:sz w:val="21"/>
                <w:szCs w:val="21"/>
              </w:rPr>
              <w:t>0</w:t>
            </w:r>
          </w:p>
        </w:tc>
        <w:tc>
          <w:tcPr>
            <w:tcW w:w="810" w:type="dxa"/>
            <w:shd w:val="clear" w:color="auto" w:fill="auto"/>
            <w:noWrap/>
            <w:vAlign w:val="center"/>
          </w:tcPr>
          <w:p w14:paraId="084C4325" w14:textId="10082E55"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9</w:t>
            </w:r>
          </w:p>
        </w:tc>
        <w:tc>
          <w:tcPr>
            <w:tcW w:w="900" w:type="dxa"/>
            <w:vAlign w:val="center"/>
          </w:tcPr>
          <w:p w14:paraId="70B8891A" w14:textId="24E61C3E"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10</w:t>
            </w:r>
          </w:p>
        </w:tc>
        <w:tc>
          <w:tcPr>
            <w:tcW w:w="720" w:type="dxa"/>
            <w:shd w:val="clear" w:color="auto" w:fill="auto"/>
            <w:noWrap/>
            <w:vAlign w:val="center"/>
          </w:tcPr>
          <w:p w14:paraId="7270A028" w14:textId="79B1CD65"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19</w:t>
            </w:r>
          </w:p>
        </w:tc>
      </w:tr>
      <w:tr w:rsidR="00B519F8" w:rsidRPr="000444C7" w14:paraId="29131C69" w14:textId="77777777" w:rsidTr="00B519F8">
        <w:trPr>
          <w:trHeight w:val="260"/>
        </w:trPr>
        <w:tc>
          <w:tcPr>
            <w:tcW w:w="2520" w:type="dxa"/>
            <w:shd w:val="clear" w:color="auto" w:fill="auto"/>
            <w:noWrap/>
            <w:vAlign w:val="center"/>
          </w:tcPr>
          <w:p w14:paraId="1FA20E77" w14:textId="046BB187" w:rsidR="00B519F8" w:rsidRPr="00F63741" w:rsidRDefault="00B519F8" w:rsidP="00B519F8">
            <w:pPr>
              <w:spacing w:after="0" w:line="240" w:lineRule="auto"/>
              <w:rPr>
                <w:rFonts w:asciiTheme="minorHAnsi" w:hAnsiTheme="minorHAnsi"/>
                <w:sz w:val="21"/>
                <w:szCs w:val="21"/>
              </w:rPr>
            </w:pPr>
            <w:r w:rsidRPr="00F63741">
              <w:rPr>
                <w:sz w:val="21"/>
                <w:szCs w:val="21"/>
              </w:rPr>
              <w:t>West Valley</w:t>
            </w:r>
          </w:p>
        </w:tc>
        <w:tc>
          <w:tcPr>
            <w:tcW w:w="1440" w:type="dxa"/>
            <w:vAlign w:val="center"/>
          </w:tcPr>
          <w:p w14:paraId="2711AE38" w14:textId="328648C8" w:rsidR="00B519F8" w:rsidRPr="00F63741" w:rsidRDefault="00B519F8" w:rsidP="00B519F8">
            <w:pPr>
              <w:spacing w:after="0" w:line="240" w:lineRule="auto"/>
              <w:rPr>
                <w:rFonts w:asciiTheme="minorHAnsi" w:eastAsia="Times New Roman" w:hAnsiTheme="minorHAnsi"/>
                <w:sz w:val="21"/>
                <w:szCs w:val="21"/>
              </w:rPr>
            </w:pPr>
            <w:r w:rsidRPr="00F63741">
              <w:rPr>
                <w:sz w:val="21"/>
                <w:szCs w:val="21"/>
              </w:rPr>
              <w:t>Silicon Valley</w:t>
            </w:r>
          </w:p>
        </w:tc>
        <w:tc>
          <w:tcPr>
            <w:tcW w:w="1170" w:type="dxa"/>
            <w:vAlign w:val="center"/>
          </w:tcPr>
          <w:p w14:paraId="6C555CA7" w14:textId="3429EC60" w:rsidR="00B519F8" w:rsidRDefault="00B519F8" w:rsidP="00B519F8">
            <w:pPr>
              <w:spacing w:after="0" w:line="240" w:lineRule="auto"/>
              <w:jc w:val="center"/>
              <w:rPr>
                <w:rFonts w:asciiTheme="minorHAnsi" w:eastAsia="Times New Roman" w:hAnsiTheme="minorHAnsi"/>
                <w:sz w:val="21"/>
                <w:szCs w:val="21"/>
              </w:rPr>
            </w:pPr>
            <w:r w:rsidRPr="009C001D">
              <w:rPr>
                <w:rFonts w:asciiTheme="minorHAnsi" w:eastAsia="Times New Roman" w:hAnsiTheme="minorHAnsi"/>
                <w:sz w:val="21"/>
                <w:szCs w:val="21"/>
              </w:rPr>
              <w:t>050200</w:t>
            </w:r>
          </w:p>
        </w:tc>
        <w:tc>
          <w:tcPr>
            <w:tcW w:w="900" w:type="dxa"/>
            <w:shd w:val="clear" w:color="auto" w:fill="auto"/>
            <w:noWrap/>
            <w:vAlign w:val="center"/>
          </w:tcPr>
          <w:p w14:paraId="21D0695B" w14:textId="7E95448D"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730</w:t>
            </w:r>
          </w:p>
        </w:tc>
        <w:tc>
          <w:tcPr>
            <w:tcW w:w="990" w:type="dxa"/>
            <w:vAlign w:val="center"/>
          </w:tcPr>
          <w:p w14:paraId="5366971B" w14:textId="05E3510E"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308</w:t>
            </w:r>
          </w:p>
        </w:tc>
        <w:tc>
          <w:tcPr>
            <w:tcW w:w="810" w:type="dxa"/>
            <w:shd w:val="clear" w:color="auto" w:fill="auto"/>
            <w:noWrap/>
            <w:vAlign w:val="center"/>
          </w:tcPr>
          <w:p w14:paraId="21BFD8DA" w14:textId="75824C4B" w:rsidR="00B519F8" w:rsidRPr="003614A3" w:rsidRDefault="00B519F8" w:rsidP="00B519F8">
            <w:pPr>
              <w:spacing w:after="0" w:line="240" w:lineRule="auto"/>
              <w:jc w:val="center"/>
              <w:rPr>
                <w:rFonts w:asciiTheme="minorHAnsi" w:eastAsia="Times New Roman" w:hAnsiTheme="minorHAnsi"/>
                <w:sz w:val="21"/>
                <w:szCs w:val="21"/>
              </w:rPr>
            </w:pPr>
            <w:r w:rsidRPr="0030383B">
              <w:rPr>
                <w:rFonts w:asciiTheme="minorHAnsi" w:eastAsia="Times New Roman" w:hAnsiTheme="minorHAnsi"/>
                <w:sz w:val="21"/>
                <w:szCs w:val="21"/>
              </w:rPr>
              <w:t>0</w:t>
            </w:r>
          </w:p>
        </w:tc>
        <w:tc>
          <w:tcPr>
            <w:tcW w:w="810" w:type="dxa"/>
            <w:shd w:val="clear" w:color="auto" w:fill="auto"/>
            <w:noWrap/>
            <w:vAlign w:val="center"/>
          </w:tcPr>
          <w:p w14:paraId="57EEE834" w14:textId="4E481D82" w:rsidR="00B519F8" w:rsidRPr="00F63741" w:rsidRDefault="00B519F8" w:rsidP="00B519F8">
            <w:pPr>
              <w:spacing w:after="0" w:line="240" w:lineRule="auto"/>
              <w:jc w:val="center"/>
              <w:rPr>
                <w:rFonts w:asciiTheme="minorHAnsi" w:eastAsia="Times New Roman" w:hAnsiTheme="minorHAnsi"/>
                <w:sz w:val="21"/>
                <w:szCs w:val="21"/>
              </w:rPr>
            </w:pPr>
            <w:r w:rsidRPr="00F63741">
              <w:rPr>
                <w:rFonts w:asciiTheme="minorHAnsi" w:eastAsia="Times New Roman" w:hAnsiTheme="minorHAnsi"/>
                <w:sz w:val="21"/>
                <w:szCs w:val="21"/>
              </w:rPr>
              <w:t>0</w:t>
            </w:r>
          </w:p>
        </w:tc>
        <w:tc>
          <w:tcPr>
            <w:tcW w:w="900" w:type="dxa"/>
            <w:vAlign w:val="center"/>
          </w:tcPr>
          <w:p w14:paraId="034EF7E6" w14:textId="2AD63431"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5</w:t>
            </w:r>
          </w:p>
        </w:tc>
        <w:tc>
          <w:tcPr>
            <w:tcW w:w="720" w:type="dxa"/>
            <w:shd w:val="clear" w:color="auto" w:fill="auto"/>
            <w:noWrap/>
            <w:vAlign w:val="center"/>
          </w:tcPr>
          <w:p w14:paraId="0788E057" w14:textId="3521A1B4" w:rsidR="00B519F8" w:rsidRPr="00F63741" w:rsidRDefault="00B519F8" w:rsidP="00B519F8">
            <w:pPr>
              <w:spacing w:after="0" w:line="240" w:lineRule="auto"/>
              <w:jc w:val="center"/>
              <w:rPr>
                <w:rFonts w:asciiTheme="minorHAnsi" w:eastAsia="Times New Roman" w:hAnsiTheme="minorHAnsi"/>
                <w:sz w:val="21"/>
                <w:szCs w:val="21"/>
              </w:rPr>
            </w:pPr>
            <w:r w:rsidRPr="00F63741">
              <w:rPr>
                <w:sz w:val="21"/>
                <w:szCs w:val="21"/>
              </w:rPr>
              <w:t>5</w:t>
            </w:r>
          </w:p>
        </w:tc>
      </w:tr>
      <w:tr w:rsidR="00B519F8" w:rsidRPr="000444C7" w14:paraId="2463C3E1" w14:textId="77777777" w:rsidTr="00B519F8">
        <w:trPr>
          <w:trHeight w:val="260"/>
        </w:trPr>
        <w:tc>
          <w:tcPr>
            <w:tcW w:w="2520" w:type="dxa"/>
            <w:shd w:val="clear" w:color="auto" w:fill="auto"/>
            <w:noWrap/>
            <w:vAlign w:val="center"/>
          </w:tcPr>
          <w:p w14:paraId="5C57ABC4" w14:textId="50A4B8BC" w:rsidR="00B519F8" w:rsidRPr="00A71D8D" w:rsidRDefault="00B519F8" w:rsidP="00B519F8">
            <w:pPr>
              <w:spacing w:after="0" w:line="240" w:lineRule="auto"/>
              <w:rPr>
                <w:sz w:val="21"/>
                <w:szCs w:val="21"/>
              </w:rPr>
            </w:pPr>
            <w:r w:rsidRPr="00A71D8D">
              <w:rPr>
                <w:sz w:val="21"/>
                <w:szCs w:val="21"/>
              </w:rPr>
              <w:t>Central Coast College</w:t>
            </w:r>
          </w:p>
        </w:tc>
        <w:tc>
          <w:tcPr>
            <w:tcW w:w="1440" w:type="dxa"/>
            <w:vAlign w:val="center"/>
          </w:tcPr>
          <w:p w14:paraId="2A655366" w14:textId="449255FC" w:rsidR="00B519F8" w:rsidRPr="00A71D8D" w:rsidRDefault="00B519F8" w:rsidP="00B519F8">
            <w:pPr>
              <w:spacing w:after="0" w:line="240" w:lineRule="auto"/>
              <w:rPr>
                <w:sz w:val="21"/>
                <w:szCs w:val="21"/>
              </w:rPr>
            </w:pPr>
            <w:r w:rsidRPr="00A71D8D">
              <w:rPr>
                <w:sz w:val="21"/>
                <w:szCs w:val="21"/>
              </w:rPr>
              <w:t>SC-Monterey</w:t>
            </w:r>
          </w:p>
        </w:tc>
        <w:tc>
          <w:tcPr>
            <w:tcW w:w="1170" w:type="dxa"/>
            <w:vAlign w:val="center"/>
          </w:tcPr>
          <w:p w14:paraId="0C3D37B1" w14:textId="7F9ED0CE" w:rsidR="00B519F8" w:rsidRPr="00A71D8D" w:rsidRDefault="00B519F8" w:rsidP="00B519F8">
            <w:pPr>
              <w:spacing w:after="0" w:line="240" w:lineRule="auto"/>
              <w:jc w:val="center"/>
              <w:rPr>
                <w:rFonts w:asciiTheme="minorHAnsi" w:eastAsia="Times New Roman" w:hAnsiTheme="minorHAnsi"/>
                <w:sz w:val="21"/>
                <w:szCs w:val="21"/>
              </w:rPr>
            </w:pPr>
            <w:r w:rsidRPr="00A71D8D">
              <w:rPr>
                <w:sz w:val="21"/>
                <w:szCs w:val="21"/>
              </w:rPr>
              <w:t>52.0302</w:t>
            </w:r>
          </w:p>
        </w:tc>
        <w:tc>
          <w:tcPr>
            <w:tcW w:w="900" w:type="dxa"/>
            <w:shd w:val="clear" w:color="auto" w:fill="auto"/>
            <w:noWrap/>
            <w:vAlign w:val="center"/>
          </w:tcPr>
          <w:p w14:paraId="238E274B" w14:textId="1BC12B93"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990" w:type="dxa"/>
            <w:vAlign w:val="center"/>
          </w:tcPr>
          <w:p w14:paraId="1F861F3F" w14:textId="5CB16CE9"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810" w:type="dxa"/>
            <w:shd w:val="clear" w:color="auto" w:fill="auto"/>
            <w:noWrap/>
            <w:vAlign w:val="center"/>
          </w:tcPr>
          <w:p w14:paraId="776973CC" w14:textId="22B5C30C" w:rsidR="00B519F8" w:rsidRPr="003614A3" w:rsidRDefault="00B519F8" w:rsidP="00B519F8">
            <w:pPr>
              <w:spacing w:after="0" w:line="240" w:lineRule="auto"/>
              <w:jc w:val="center"/>
              <w:rPr>
                <w:rFonts w:asciiTheme="minorHAnsi" w:eastAsia="Times New Roman" w:hAnsiTheme="minorHAnsi"/>
                <w:sz w:val="21"/>
                <w:szCs w:val="21"/>
              </w:rPr>
            </w:pPr>
            <w:r w:rsidRPr="0030383B">
              <w:rPr>
                <w:rFonts w:asciiTheme="minorHAnsi" w:eastAsia="Times New Roman" w:hAnsiTheme="minorHAnsi"/>
                <w:sz w:val="21"/>
                <w:szCs w:val="21"/>
              </w:rPr>
              <w:t>0</w:t>
            </w:r>
          </w:p>
        </w:tc>
        <w:tc>
          <w:tcPr>
            <w:tcW w:w="810" w:type="dxa"/>
            <w:shd w:val="clear" w:color="auto" w:fill="auto"/>
            <w:noWrap/>
            <w:vAlign w:val="center"/>
          </w:tcPr>
          <w:p w14:paraId="238C56FE" w14:textId="3C819660" w:rsidR="00B519F8" w:rsidRPr="00F63741"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vAlign w:val="center"/>
          </w:tcPr>
          <w:p w14:paraId="59F207BE" w14:textId="02167B39" w:rsidR="00B519F8" w:rsidRPr="00F63741" w:rsidRDefault="00B519F8" w:rsidP="00B519F8">
            <w:pPr>
              <w:spacing w:after="0" w:line="240" w:lineRule="auto"/>
              <w:jc w:val="center"/>
              <w:rPr>
                <w:sz w:val="21"/>
                <w:szCs w:val="21"/>
              </w:rPr>
            </w:pPr>
            <w:r>
              <w:rPr>
                <w:sz w:val="21"/>
                <w:szCs w:val="21"/>
              </w:rPr>
              <w:t>12</w:t>
            </w:r>
          </w:p>
        </w:tc>
        <w:tc>
          <w:tcPr>
            <w:tcW w:w="720" w:type="dxa"/>
            <w:shd w:val="clear" w:color="auto" w:fill="auto"/>
            <w:noWrap/>
            <w:vAlign w:val="center"/>
          </w:tcPr>
          <w:p w14:paraId="351FEA14" w14:textId="6CAF0EFF" w:rsidR="00B519F8" w:rsidRPr="00F63741" w:rsidRDefault="00B519F8" w:rsidP="00B519F8">
            <w:pPr>
              <w:spacing w:after="0" w:line="240" w:lineRule="auto"/>
              <w:jc w:val="center"/>
              <w:rPr>
                <w:sz w:val="21"/>
                <w:szCs w:val="21"/>
              </w:rPr>
            </w:pPr>
            <w:r>
              <w:rPr>
                <w:sz w:val="21"/>
                <w:szCs w:val="21"/>
              </w:rPr>
              <w:t>12</w:t>
            </w:r>
          </w:p>
        </w:tc>
      </w:tr>
      <w:tr w:rsidR="00B519F8" w:rsidRPr="000444C7" w14:paraId="209082F6" w14:textId="77777777" w:rsidTr="00B519F8">
        <w:trPr>
          <w:trHeight w:val="260"/>
        </w:trPr>
        <w:tc>
          <w:tcPr>
            <w:tcW w:w="2520" w:type="dxa"/>
            <w:vMerge w:val="restart"/>
            <w:shd w:val="clear" w:color="auto" w:fill="auto"/>
            <w:noWrap/>
            <w:vAlign w:val="center"/>
          </w:tcPr>
          <w:p w14:paraId="0D115C45" w14:textId="4828D26F" w:rsidR="00B519F8" w:rsidRPr="00A71D8D" w:rsidRDefault="00B519F8" w:rsidP="00B519F8">
            <w:pPr>
              <w:spacing w:after="0" w:line="240" w:lineRule="auto"/>
              <w:rPr>
                <w:sz w:val="21"/>
                <w:szCs w:val="21"/>
              </w:rPr>
            </w:pPr>
            <w:r w:rsidRPr="00A71D8D">
              <w:rPr>
                <w:sz w:val="21"/>
                <w:szCs w:val="21"/>
              </w:rPr>
              <w:t>Empire College</w:t>
            </w:r>
          </w:p>
        </w:tc>
        <w:tc>
          <w:tcPr>
            <w:tcW w:w="1440" w:type="dxa"/>
            <w:vMerge w:val="restart"/>
            <w:vAlign w:val="center"/>
          </w:tcPr>
          <w:p w14:paraId="6E0D763D" w14:textId="611DCAF5" w:rsidR="00B519F8" w:rsidRPr="00A71D8D" w:rsidRDefault="00B519F8" w:rsidP="00B519F8">
            <w:pPr>
              <w:spacing w:after="0" w:line="240" w:lineRule="auto"/>
              <w:rPr>
                <w:sz w:val="21"/>
                <w:szCs w:val="21"/>
              </w:rPr>
            </w:pPr>
            <w:r w:rsidRPr="00A71D8D">
              <w:rPr>
                <w:sz w:val="21"/>
                <w:szCs w:val="21"/>
              </w:rPr>
              <w:t>North Bay</w:t>
            </w:r>
          </w:p>
        </w:tc>
        <w:tc>
          <w:tcPr>
            <w:tcW w:w="1170" w:type="dxa"/>
            <w:vAlign w:val="center"/>
          </w:tcPr>
          <w:p w14:paraId="157E04B0" w14:textId="31A386B4" w:rsidR="00B519F8" w:rsidRPr="00A71D8D" w:rsidRDefault="00B519F8" w:rsidP="00B519F8">
            <w:pPr>
              <w:spacing w:after="0" w:line="240" w:lineRule="auto"/>
              <w:jc w:val="center"/>
              <w:rPr>
                <w:rFonts w:asciiTheme="minorHAnsi" w:eastAsia="Times New Roman" w:hAnsiTheme="minorHAnsi"/>
                <w:sz w:val="21"/>
                <w:szCs w:val="21"/>
              </w:rPr>
            </w:pPr>
            <w:r w:rsidRPr="00A71D8D">
              <w:rPr>
                <w:sz w:val="21"/>
                <w:szCs w:val="21"/>
              </w:rPr>
              <w:t>52.0301</w:t>
            </w:r>
          </w:p>
        </w:tc>
        <w:tc>
          <w:tcPr>
            <w:tcW w:w="900" w:type="dxa"/>
            <w:shd w:val="clear" w:color="auto" w:fill="auto"/>
            <w:noWrap/>
            <w:vAlign w:val="center"/>
          </w:tcPr>
          <w:p w14:paraId="1E86979A" w14:textId="50068627"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990" w:type="dxa"/>
            <w:vAlign w:val="center"/>
          </w:tcPr>
          <w:p w14:paraId="2C72A33F" w14:textId="59FF61B8"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810" w:type="dxa"/>
            <w:shd w:val="clear" w:color="auto" w:fill="auto"/>
            <w:noWrap/>
            <w:vAlign w:val="center"/>
          </w:tcPr>
          <w:p w14:paraId="44ED797C" w14:textId="3208691E" w:rsidR="00B519F8" w:rsidRPr="003614A3" w:rsidRDefault="00B519F8" w:rsidP="00B519F8">
            <w:pPr>
              <w:spacing w:after="0" w:line="240" w:lineRule="auto"/>
              <w:jc w:val="center"/>
              <w:rPr>
                <w:rFonts w:asciiTheme="minorHAnsi" w:eastAsia="Times New Roman" w:hAnsiTheme="minorHAnsi"/>
                <w:sz w:val="21"/>
                <w:szCs w:val="21"/>
              </w:rPr>
            </w:pPr>
            <w:r w:rsidRPr="0030383B">
              <w:rPr>
                <w:rFonts w:asciiTheme="minorHAnsi" w:eastAsia="Times New Roman" w:hAnsiTheme="minorHAnsi"/>
                <w:sz w:val="21"/>
                <w:szCs w:val="21"/>
              </w:rPr>
              <w:t>0</w:t>
            </w:r>
          </w:p>
        </w:tc>
        <w:tc>
          <w:tcPr>
            <w:tcW w:w="810" w:type="dxa"/>
            <w:shd w:val="clear" w:color="auto" w:fill="auto"/>
            <w:noWrap/>
            <w:vAlign w:val="center"/>
          </w:tcPr>
          <w:p w14:paraId="655A5C77" w14:textId="0C19CED9" w:rsidR="00B519F8" w:rsidRPr="00F63741"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8</w:t>
            </w:r>
          </w:p>
        </w:tc>
        <w:tc>
          <w:tcPr>
            <w:tcW w:w="900" w:type="dxa"/>
            <w:vAlign w:val="center"/>
          </w:tcPr>
          <w:p w14:paraId="569A39F0" w14:textId="7185E621" w:rsidR="00B519F8" w:rsidRPr="00F63741" w:rsidRDefault="00B519F8" w:rsidP="00B519F8">
            <w:pPr>
              <w:spacing w:after="0" w:line="240" w:lineRule="auto"/>
              <w:jc w:val="center"/>
              <w:rPr>
                <w:sz w:val="21"/>
                <w:szCs w:val="21"/>
              </w:rPr>
            </w:pPr>
            <w:r>
              <w:rPr>
                <w:sz w:val="21"/>
                <w:szCs w:val="21"/>
              </w:rPr>
              <w:t>1</w:t>
            </w:r>
          </w:p>
        </w:tc>
        <w:tc>
          <w:tcPr>
            <w:tcW w:w="720" w:type="dxa"/>
            <w:shd w:val="clear" w:color="auto" w:fill="auto"/>
            <w:noWrap/>
            <w:vAlign w:val="center"/>
          </w:tcPr>
          <w:p w14:paraId="75AD9DED" w14:textId="0F0E2509" w:rsidR="00B519F8" w:rsidRPr="00F63741" w:rsidRDefault="00B519F8" w:rsidP="00B519F8">
            <w:pPr>
              <w:spacing w:after="0" w:line="240" w:lineRule="auto"/>
              <w:jc w:val="center"/>
              <w:rPr>
                <w:sz w:val="21"/>
                <w:szCs w:val="21"/>
              </w:rPr>
            </w:pPr>
            <w:r>
              <w:rPr>
                <w:sz w:val="21"/>
                <w:szCs w:val="21"/>
              </w:rPr>
              <w:t>9</w:t>
            </w:r>
          </w:p>
        </w:tc>
      </w:tr>
      <w:tr w:rsidR="00B519F8" w:rsidRPr="000444C7" w14:paraId="62AC644E" w14:textId="77777777" w:rsidTr="00B519F8">
        <w:trPr>
          <w:trHeight w:val="260"/>
        </w:trPr>
        <w:tc>
          <w:tcPr>
            <w:tcW w:w="2520" w:type="dxa"/>
            <w:vMerge/>
            <w:shd w:val="clear" w:color="auto" w:fill="auto"/>
            <w:noWrap/>
            <w:vAlign w:val="center"/>
          </w:tcPr>
          <w:p w14:paraId="62FCE691" w14:textId="77777777" w:rsidR="00B519F8" w:rsidRPr="00A71D8D" w:rsidRDefault="00B519F8" w:rsidP="00B519F8">
            <w:pPr>
              <w:spacing w:after="0" w:line="240" w:lineRule="auto"/>
              <w:rPr>
                <w:sz w:val="21"/>
                <w:szCs w:val="21"/>
              </w:rPr>
            </w:pPr>
          </w:p>
        </w:tc>
        <w:tc>
          <w:tcPr>
            <w:tcW w:w="1440" w:type="dxa"/>
            <w:vMerge/>
            <w:vAlign w:val="center"/>
          </w:tcPr>
          <w:p w14:paraId="1B26224B" w14:textId="77777777" w:rsidR="00B519F8" w:rsidRPr="00A71D8D" w:rsidRDefault="00B519F8" w:rsidP="00B519F8">
            <w:pPr>
              <w:spacing w:after="0" w:line="240" w:lineRule="auto"/>
              <w:rPr>
                <w:sz w:val="21"/>
                <w:szCs w:val="21"/>
              </w:rPr>
            </w:pPr>
          </w:p>
        </w:tc>
        <w:tc>
          <w:tcPr>
            <w:tcW w:w="1170" w:type="dxa"/>
            <w:vAlign w:val="center"/>
          </w:tcPr>
          <w:p w14:paraId="20FE5404" w14:textId="6180F8D0" w:rsidR="00B519F8" w:rsidRPr="00A71D8D" w:rsidRDefault="00B519F8" w:rsidP="00B519F8">
            <w:pPr>
              <w:spacing w:after="0" w:line="240" w:lineRule="auto"/>
              <w:jc w:val="center"/>
              <w:rPr>
                <w:rFonts w:asciiTheme="minorHAnsi" w:eastAsia="Times New Roman" w:hAnsiTheme="minorHAnsi"/>
                <w:sz w:val="21"/>
                <w:szCs w:val="21"/>
              </w:rPr>
            </w:pPr>
            <w:r w:rsidRPr="00A71D8D">
              <w:rPr>
                <w:sz w:val="21"/>
                <w:szCs w:val="21"/>
              </w:rPr>
              <w:t>52.0302</w:t>
            </w:r>
          </w:p>
        </w:tc>
        <w:tc>
          <w:tcPr>
            <w:tcW w:w="900" w:type="dxa"/>
            <w:shd w:val="clear" w:color="auto" w:fill="auto"/>
            <w:noWrap/>
            <w:vAlign w:val="center"/>
          </w:tcPr>
          <w:p w14:paraId="57E9DCD7" w14:textId="3D655051"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990" w:type="dxa"/>
            <w:vAlign w:val="center"/>
          </w:tcPr>
          <w:p w14:paraId="41CA1792" w14:textId="72C6FB34"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810" w:type="dxa"/>
            <w:shd w:val="clear" w:color="auto" w:fill="auto"/>
            <w:noWrap/>
            <w:vAlign w:val="center"/>
          </w:tcPr>
          <w:p w14:paraId="00F7125C" w14:textId="07B581DD" w:rsidR="00B519F8" w:rsidRPr="003614A3" w:rsidRDefault="00B519F8" w:rsidP="00B519F8">
            <w:pPr>
              <w:spacing w:after="0" w:line="240" w:lineRule="auto"/>
              <w:jc w:val="center"/>
              <w:rPr>
                <w:rFonts w:asciiTheme="minorHAnsi" w:eastAsia="Times New Roman" w:hAnsiTheme="minorHAnsi"/>
                <w:sz w:val="21"/>
                <w:szCs w:val="21"/>
              </w:rPr>
            </w:pPr>
            <w:r w:rsidRPr="0030383B">
              <w:rPr>
                <w:rFonts w:asciiTheme="minorHAnsi" w:eastAsia="Times New Roman" w:hAnsiTheme="minorHAnsi"/>
                <w:sz w:val="21"/>
                <w:szCs w:val="21"/>
              </w:rPr>
              <w:t>0</w:t>
            </w:r>
          </w:p>
        </w:tc>
        <w:tc>
          <w:tcPr>
            <w:tcW w:w="810" w:type="dxa"/>
            <w:shd w:val="clear" w:color="auto" w:fill="auto"/>
            <w:noWrap/>
            <w:vAlign w:val="center"/>
          </w:tcPr>
          <w:p w14:paraId="2188107E" w14:textId="15566CFB" w:rsidR="00B519F8" w:rsidRPr="00F63741"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vAlign w:val="center"/>
          </w:tcPr>
          <w:p w14:paraId="7BED66AC" w14:textId="4002ABFD" w:rsidR="00B519F8" w:rsidRPr="00F63741" w:rsidRDefault="00B519F8" w:rsidP="00B519F8">
            <w:pPr>
              <w:spacing w:after="0" w:line="240" w:lineRule="auto"/>
              <w:jc w:val="center"/>
              <w:rPr>
                <w:sz w:val="21"/>
                <w:szCs w:val="21"/>
              </w:rPr>
            </w:pPr>
            <w:r>
              <w:rPr>
                <w:sz w:val="21"/>
                <w:szCs w:val="21"/>
              </w:rPr>
              <w:t>1</w:t>
            </w:r>
          </w:p>
        </w:tc>
        <w:tc>
          <w:tcPr>
            <w:tcW w:w="720" w:type="dxa"/>
            <w:shd w:val="clear" w:color="auto" w:fill="auto"/>
            <w:noWrap/>
            <w:vAlign w:val="center"/>
          </w:tcPr>
          <w:p w14:paraId="5D88C2F7" w14:textId="0D92DE66" w:rsidR="00B519F8" w:rsidRPr="00F63741" w:rsidRDefault="00B519F8" w:rsidP="00B519F8">
            <w:pPr>
              <w:spacing w:after="0" w:line="240" w:lineRule="auto"/>
              <w:jc w:val="center"/>
              <w:rPr>
                <w:sz w:val="21"/>
                <w:szCs w:val="21"/>
              </w:rPr>
            </w:pPr>
            <w:r>
              <w:rPr>
                <w:sz w:val="21"/>
                <w:szCs w:val="21"/>
              </w:rPr>
              <w:t>1</w:t>
            </w:r>
          </w:p>
        </w:tc>
      </w:tr>
      <w:tr w:rsidR="00B519F8" w:rsidRPr="000444C7" w14:paraId="4AB1B746" w14:textId="77777777" w:rsidTr="00B519F8">
        <w:trPr>
          <w:trHeight w:val="260"/>
        </w:trPr>
        <w:tc>
          <w:tcPr>
            <w:tcW w:w="2520" w:type="dxa"/>
            <w:shd w:val="clear" w:color="auto" w:fill="auto"/>
            <w:noWrap/>
            <w:vAlign w:val="center"/>
          </w:tcPr>
          <w:p w14:paraId="0A90F7BB" w14:textId="0372D50D" w:rsidR="00B519F8" w:rsidRPr="00A71D8D" w:rsidRDefault="00B519F8" w:rsidP="00B519F8">
            <w:pPr>
              <w:spacing w:after="0" w:line="240" w:lineRule="auto"/>
              <w:rPr>
                <w:sz w:val="21"/>
                <w:szCs w:val="21"/>
              </w:rPr>
            </w:pPr>
            <w:r w:rsidRPr="00296C77">
              <w:rPr>
                <w:sz w:val="20"/>
                <w:szCs w:val="21"/>
              </w:rPr>
              <w:t>Golden Gate University-SF</w:t>
            </w:r>
          </w:p>
        </w:tc>
        <w:tc>
          <w:tcPr>
            <w:tcW w:w="1440" w:type="dxa"/>
            <w:vAlign w:val="center"/>
          </w:tcPr>
          <w:p w14:paraId="767C69EB" w14:textId="04E379D6" w:rsidR="00B519F8" w:rsidRPr="00A71D8D" w:rsidRDefault="00B519F8" w:rsidP="00B519F8">
            <w:pPr>
              <w:spacing w:after="0" w:line="240" w:lineRule="auto"/>
              <w:rPr>
                <w:sz w:val="21"/>
                <w:szCs w:val="21"/>
              </w:rPr>
            </w:pPr>
            <w:r w:rsidRPr="00A71D8D">
              <w:rPr>
                <w:sz w:val="21"/>
                <w:szCs w:val="21"/>
              </w:rPr>
              <w:t>Mid-Peninsula</w:t>
            </w:r>
          </w:p>
        </w:tc>
        <w:tc>
          <w:tcPr>
            <w:tcW w:w="1170" w:type="dxa"/>
            <w:vAlign w:val="center"/>
          </w:tcPr>
          <w:p w14:paraId="1DF843ED" w14:textId="671466B3" w:rsidR="00B519F8" w:rsidRPr="00A71D8D" w:rsidRDefault="00B519F8" w:rsidP="00B519F8">
            <w:pPr>
              <w:spacing w:after="0" w:line="240" w:lineRule="auto"/>
              <w:jc w:val="center"/>
              <w:rPr>
                <w:rFonts w:asciiTheme="minorHAnsi" w:eastAsia="Times New Roman" w:hAnsiTheme="minorHAnsi"/>
                <w:sz w:val="21"/>
                <w:szCs w:val="21"/>
              </w:rPr>
            </w:pPr>
            <w:r w:rsidRPr="00A71D8D">
              <w:rPr>
                <w:sz w:val="21"/>
                <w:szCs w:val="21"/>
              </w:rPr>
              <w:t>52.0301</w:t>
            </w:r>
          </w:p>
        </w:tc>
        <w:tc>
          <w:tcPr>
            <w:tcW w:w="900" w:type="dxa"/>
            <w:shd w:val="clear" w:color="auto" w:fill="auto"/>
            <w:noWrap/>
            <w:vAlign w:val="center"/>
          </w:tcPr>
          <w:p w14:paraId="58528FC5" w14:textId="569FFA8B"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990" w:type="dxa"/>
            <w:vAlign w:val="center"/>
          </w:tcPr>
          <w:p w14:paraId="72626D01" w14:textId="525B7BB0"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810" w:type="dxa"/>
            <w:shd w:val="clear" w:color="auto" w:fill="auto"/>
            <w:noWrap/>
            <w:vAlign w:val="center"/>
          </w:tcPr>
          <w:p w14:paraId="44FCA38B" w14:textId="039DEBDA" w:rsidR="00B519F8" w:rsidRPr="003614A3"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c>
          <w:tcPr>
            <w:tcW w:w="810" w:type="dxa"/>
            <w:shd w:val="clear" w:color="auto" w:fill="auto"/>
            <w:noWrap/>
            <w:vAlign w:val="center"/>
          </w:tcPr>
          <w:p w14:paraId="2B1ADFCB" w14:textId="0D40C069" w:rsidR="00B519F8" w:rsidRPr="00F63741"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vAlign w:val="center"/>
          </w:tcPr>
          <w:p w14:paraId="41082F7C" w14:textId="38FCA041" w:rsidR="00B519F8" w:rsidRPr="00F63741" w:rsidRDefault="00B519F8" w:rsidP="00B519F8">
            <w:pPr>
              <w:spacing w:after="0" w:line="240" w:lineRule="auto"/>
              <w:jc w:val="center"/>
              <w:rPr>
                <w:sz w:val="21"/>
                <w:szCs w:val="21"/>
              </w:rPr>
            </w:pPr>
            <w:r>
              <w:rPr>
                <w:sz w:val="21"/>
                <w:szCs w:val="21"/>
              </w:rPr>
              <w:t>2</w:t>
            </w:r>
          </w:p>
        </w:tc>
        <w:tc>
          <w:tcPr>
            <w:tcW w:w="720" w:type="dxa"/>
            <w:shd w:val="clear" w:color="auto" w:fill="auto"/>
            <w:noWrap/>
            <w:vAlign w:val="center"/>
          </w:tcPr>
          <w:p w14:paraId="72127F7C" w14:textId="0D0B537A" w:rsidR="00B519F8" w:rsidRPr="00F63741" w:rsidRDefault="00B519F8" w:rsidP="00B519F8">
            <w:pPr>
              <w:spacing w:after="0" w:line="240" w:lineRule="auto"/>
              <w:jc w:val="center"/>
              <w:rPr>
                <w:sz w:val="21"/>
                <w:szCs w:val="21"/>
              </w:rPr>
            </w:pPr>
            <w:r>
              <w:rPr>
                <w:sz w:val="21"/>
                <w:szCs w:val="21"/>
              </w:rPr>
              <w:t>2</w:t>
            </w:r>
          </w:p>
        </w:tc>
      </w:tr>
      <w:tr w:rsidR="00B519F8" w:rsidRPr="000444C7" w14:paraId="36EEE045" w14:textId="77777777" w:rsidTr="00B519F8">
        <w:trPr>
          <w:trHeight w:val="260"/>
        </w:trPr>
        <w:tc>
          <w:tcPr>
            <w:tcW w:w="2520" w:type="dxa"/>
            <w:shd w:val="clear" w:color="auto" w:fill="auto"/>
            <w:noWrap/>
            <w:vAlign w:val="center"/>
          </w:tcPr>
          <w:p w14:paraId="0FECF0AE" w14:textId="6EF64617" w:rsidR="00B519F8" w:rsidRPr="00A71D8D" w:rsidRDefault="00B519F8" w:rsidP="00B519F8">
            <w:pPr>
              <w:spacing w:after="0" w:line="240" w:lineRule="auto"/>
              <w:rPr>
                <w:sz w:val="21"/>
                <w:szCs w:val="21"/>
              </w:rPr>
            </w:pPr>
            <w:r w:rsidRPr="00A71D8D">
              <w:rPr>
                <w:sz w:val="21"/>
                <w:szCs w:val="21"/>
              </w:rPr>
              <w:t>Holy Names University</w:t>
            </w:r>
          </w:p>
        </w:tc>
        <w:tc>
          <w:tcPr>
            <w:tcW w:w="1440" w:type="dxa"/>
            <w:vAlign w:val="center"/>
          </w:tcPr>
          <w:p w14:paraId="0FD9F62A" w14:textId="380E9AE7" w:rsidR="00B519F8" w:rsidRPr="00A71D8D" w:rsidRDefault="00B519F8" w:rsidP="00B519F8">
            <w:pPr>
              <w:spacing w:after="0" w:line="240" w:lineRule="auto"/>
              <w:rPr>
                <w:sz w:val="21"/>
                <w:szCs w:val="21"/>
              </w:rPr>
            </w:pPr>
            <w:r w:rsidRPr="00A71D8D">
              <w:rPr>
                <w:sz w:val="21"/>
                <w:szCs w:val="21"/>
              </w:rPr>
              <w:t>East Bay</w:t>
            </w:r>
          </w:p>
        </w:tc>
        <w:tc>
          <w:tcPr>
            <w:tcW w:w="1170" w:type="dxa"/>
            <w:vAlign w:val="center"/>
          </w:tcPr>
          <w:p w14:paraId="37C57084" w14:textId="7E5A4F55" w:rsidR="00B519F8" w:rsidRPr="00A71D8D" w:rsidRDefault="00B519F8" w:rsidP="00B519F8">
            <w:pPr>
              <w:spacing w:after="0" w:line="240" w:lineRule="auto"/>
              <w:jc w:val="center"/>
              <w:rPr>
                <w:sz w:val="21"/>
                <w:szCs w:val="21"/>
              </w:rPr>
            </w:pPr>
            <w:r w:rsidRPr="00A71D8D">
              <w:rPr>
                <w:sz w:val="21"/>
                <w:szCs w:val="21"/>
              </w:rPr>
              <w:t>52.0301</w:t>
            </w:r>
          </w:p>
        </w:tc>
        <w:tc>
          <w:tcPr>
            <w:tcW w:w="900" w:type="dxa"/>
            <w:shd w:val="clear" w:color="auto" w:fill="auto"/>
            <w:noWrap/>
            <w:vAlign w:val="center"/>
          </w:tcPr>
          <w:p w14:paraId="2C7A47D4" w14:textId="1AA4FCEF" w:rsidR="00B519F8" w:rsidRPr="00A71D8D"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990" w:type="dxa"/>
            <w:vAlign w:val="center"/>
          </w:tcPr>
          <w:p w14:paraId="6A225B9E" w14:textId="4688292D" w:rsidR="00B519F8" w:rsidRPr="00A71D8D"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810" w:type="dxa"/>
            <w:shd w:val="clear" w:color="auto" w:fill="auto"/>
            <w:noWrap/>
            <w:vAlign w:val="center"/>
          </w:tcPr>
          <w:p w14:paraId="4321A0CD" w14:textId="7F846AE6" w:rsidR="00B519F8" w:rsidRPr="00A71D8D" w:rsidRDefault="00B519F8" w:rsidP="00B519F8">
            <w:pPr>
              <w:spacing w:after="0" w:line="240" w:lineRule="auto"/>
              <w:jc w:val="center"/>
              <w:rPr>
                <w:rFonts w:asciiTheme="minorHAnsi" w:eastAsia="Times New Roman" w:hAnsiTheme="minorHAnsi"/>
                <w:sz w:val="21"/>
                <w:szCs w:val="21"/>
              </w:rPr>
            </w:pPr>
            <w:r w:rsidRPr="00A71D8D">
              <w:rPr>
                <w:sz w:val="21"/>
                <w:szCs w:val="21"/>
              </w:rPr>
              <w:t>2</w:t>
            </w:r>
          </w:p>
        </w:tc>
        <w:tc>
          <w:tcPr>
            <w:tcW w:w="810" w:type="dxa"/>
            <w:shd w:val="clear" w:color="auto" w:fill="auto"/>
            <w:noWrap/>
            <w:vAlign w:val="center"/>
          </w:tcPr>
          <w:p w14:paraId="7C22C198" w14:textId="6F076E4F" w:rsidR="00B519F8"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vAlign w:val="center"/>
          </w:tcPr>
          <w:p w14:paraId="5C69DE5A" w14:textId="2AC617B2" w:rsidR="00B519F8" w:rsidRDefault="00B519F8" w:rsidP="00B519F8">
            <w:pPr>
              <w:spacing w:after="0" w:line="240" w:lineRule="auto"/>
              <w:jc w:val="center"/>
              <w:rPr>
                <w:sz w:val="21"/>
                <w:szCs w:val="21"/>
              </w:rPr>
            </w:pPr>
            <w:r>
              <w:rPr>
                <w:sz w:val="21"/>
                <w:szCs w:val="21"/>
              </w:rPr>
              <w:t>0</w:t>
            </w:r>
          </w:p>
        </w:tc>
        <w:tc>
          <w:tcPr>
            <w:tcW w:w="720" w:type="dxa"/>
            <w:shd w:val="clear" w:color="auto" w:fill="auto"/>
            <w:noWrap/>
            <w:vAlign w:val="center"/>
          </w:tcPr>
          <w:p w14:paraId="6483FF88" w14:textId="6413171C" w:rsidR="00B519F8" w:rsidRDefault="00B519F8" w:rsidP="00B519F8">
            <w:pPr>
              <w:spacing w:after="0" w:line="240" w:lineRule="auto"/>
              <w:jc w:val="center"/>
              <w:rPr>
                <w:sz w:val="21"/>
                <w:szCs w:val="21"/>
              </w:rPr>
            </w:pPr>
            <w:r w:rsidRPr="00A71D8D">
              <w:rPr>
                <w:sz w:val="21"/>
                <w:szCs w:val="21"/>
              </w:rPr>
              <w:t>2</w:t>
            </w:r>
          </w:p>
        </w:tc>
      </w:tr>
      <w:tr w:rsidR="00B519F8" w:rsidRPr="000444C7" w14:paraId="7890AE3C" w14:textId="77777777" w:rsidTr="00B519F8">
        <w:trPr>
          <w:trHeight w:val="260"/>
        </w:trPr>
        <w:tc>
          <w:tcPr>
            <w:tcW w:w="2520" w:type="dxa"/>
            <w:shd w:val="clear" w:color="auto" w:fill="auto"/>
            <w:noWrap/>
            <w:vAlign w:val="center"/>
          </w:tcPr>
          <w:p w14:paraId="051E8512" w14:textId="78EBC5E1" w:rsidR="00B519F8" w:rsidRPr="00A71D8D" w:rsidRDefault="00B519F8" w:rsidP="00B519F8">
            <w:pPr>
              <w:spacing w:after="0" w:line="240" w:lineRule="auto"/>
              <w:rPr>
                <w:sz w:val="21"/>
                <w:szCs w:val="21"/>
              </w:rPr>
            </w:pPr>
            <w:r w:rsidRPr="00A71D8D">
              <w:rPr>
                <w:sz w:val="21"/>
                <w:szCs w:val="21"/>
              </w:rPr>
              <w:t>Menlo College</w:t>
            </w:r>
          </w:p>
        </w:tc>
        <w:tc>
          <w:tcPr>
            <w:tcW w:w="1440" w:type="dxa"/>
            <w:vAlign w:val="center"/>
          </w:tcPr>
          <w:p w14:paraId="7EE3BA62" w14:textId="23596EA1" w:rsidR="00B519F8" w:rsidRPr="00A71D8D" w:rsidRDefault="00B519F8" w:rsidP="00B519F8">
            <w:pPr>
              <w:spacing w:after="0" w:line="240" w:lineRule="auto"/>
              <w:rPr>
                <w:sz w:val="21"/>
                <w:szCs w:val="21"/>
              </w:rPr>
            </w:pPr>
            <w:r w:rsidRPr="00A71D8D">
              <w:rPr>
                <w:sz w:val="21"/>
                <w:szCs w:val="21"/>
              </w:rPr>
              <w:t>Mid-Peninsula</w:t>
            </w:r>
          </w:p>
        </w:tc>
        <w:tc>
          <w:tcPr>
            <w:tcW w:w="1170" w:type="dxa"/>
            <w:vAlign w:val="center"/>
          </w:tcPr>
          <w:p w14:paraId="0172404F" w14:textId="69A26849" w:rsidR="00B519F8" w:rsidRPr="00A71D8D" w:rsidRDefault="00B519F8" w:rsidP="00B519F8">
            <w:pPr>
              <w:spacing w:after="0" w:line="240" w:lineRule="auto"/>
              <w:jc w:val="center"/>
              <w:rPr>
                <w:sz w:val="21"/>
                <w:szCs w:val="21"/>
              </w:rPr>
            </w:pPr>
            <w:r w:rsidRPr="00A71D8D">
              <w:rPr>
                <w:sz w:val="21"/>
                <w:szCs w:val="21"/>
              </w:rPr>
              <w:t>52.0301</w:t>
            </w:r>
          </w:p>
        </w:tc>
        <w:tc>
          <w:tcPr>
            <w:tcW w:w="900" w:type="dxa"/>
            <w:shd w:val="clear" w:color="auto" w:fill="auto"/>
            <w:noWrap/>
            <w:vAlign w:val="center"/>
          </w:tcPr>
          <w:p w14:paraId="1719D02C" w14:textId="70A080B5" w:rsidR="00B519F8" w:rsidRPr="00A71D8D"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990" w:type="dxa"/>
            <w:vAlign w:val="center"/>
          </w:tcPr>
          <w:p w14:paraId="5453E7AC" w14:textId="58768608" w:rsidR="00B519F8" w:rsidRPr="00A71D8D"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810" w:type="dxa"/>
            <w:shd w:val="clear" w:color="auto" w:fill="auto"/>
            <w:noWrap/>
            <w:vAlign w:val="center"/>
          </w:tcPr>
          <w:p w14:paraId="31EBA5F6" w14:textId="16060393" w:rsidR="00B519F8" w:rsidRPr="00A71D8D" w:rsidRDefault="00B519F8" w:rsidP="00B519F8">
            <w:pPr>
              <w:spacing w:after="0" w:line="240" w:lineRule="auto"/>
              <w:jc w:val="center"/>
              <w:rPr>
                <w:rFonts w:asciiTheme="minorHAnsi" w:eastAsia="Times New Roman" w:hAnsiTheme="minorHAnsi"/>
                <w:sz w:val="21"/>
                <w:szCs w:val="21"/>
              </w:rPr>
            </w:pPr>
            <w:r w:rsidRPr="00A71D8D">
              <w:rPr>
                <w:sz w:val="21"/>
                <w:szCs w:val="21"/>
              </w:rPr>
              <w:t>2</w:t>
            </w:r>
          </w:p>
        </w:tc>
        <w:tc>
          <w:tcPr>
            <w:tcW w:w="810" w:type="dxa"/>
            <w:shd w:val="clear" w:color="auto" w:fill="auto"/>
            <w:noWrap/>
            <w:vAlign w:val="center"/>
          </w:tcPr>
          <w:p w14:paraId="384AA2E3" w14:textId="11784896" w:rsidR="00B519F8"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vAlign w:val="center"/>
          </w:tcPr>
          <w:p w14:paraId="2257B41C" w14:textId="4E8559DD" w:rsidR="00B519F8" w:rsidRDefault="00B519F8" w:rsidP="00B519F8">
            <w:pPr>
              <w:spacing w:after="0" w:line="240" w:lineRule="auto"/>
              <w:jc w:val="center"/>
              <w:rPr>
                <w:sz w:val="21"/>
                <w:szCs w:val="21"/>
              </w:rPr>
            </w:pPr>
            <w:r>
              <w:rPr>
                <w:sz w:val="21"/>
                <w:szCs w:val="21"/>
              </w:rPr>
              <w:t>0</w:t>
            </w:r>
          </w:p>
        </w:tc>
        <w:tc>
          <w:tcPr>
            <w:tcW w:w="720" w:type="dxa"/>
            <w:shd w:val="clear" w:color="auto" w:fill="auto"/>
            <w:noWrap/>
            <w:vAlign w:val="center"/>
          </w:tcPr>
          <w:p w14:paraId="19A56141" w14:textId="4E1557B5" w:rsidR="00B519F8" w:rsidRDefault="00B519F8" w:rsidP="00B519F8">
            <w:pPr>
              <w:spacing w:after="0" w:line="240" w:lineRule="auto"/>
              <w:jc w:val="center"/>
              <w:rPr>
                <w:sz w:val="21"/>
                <w:szCs w:val="21"/>
              </w:rPr>
            </w:pPr>
            <w:r w:rsidRPr="00A71D8D">
              <w:rPr>
                <w:sz w:val="21"/>
                <w:szCs w:val="21"/>
              </w:rPr>
              <w:t>2</w:t>
            </w:r>
          </w:p>
        </w:tc>
      </w:tr>
      <w:tr w:rsidR="00B519F8" w:rsidRPr="000444C7" w14:paraId="1B89D5B6" w14:textId="77777777" w:rsidTr="00B519F8">
        <w:trPr>
          <w:trHeight w:val="260"/>
        </w:trPr>
        <w:tc>
          <w:tcPr>
            <w:tcW w:w="2520" w:type="dxa"/>
            <w:shd w:val="clear" w:color="auto" w:fill="auto"/>
            <w:noWrap/>
            <w:vAlign w:val="center"/>
          </w:tcPr>
          <w:p w14:paraId="617939C4" w14:textId="08134DBD" w:rsidR="00B519F8" w:rsidRPr="004C6A21" w:rsidRDefault="00B519F8" w:rsidP="00B519F8">
            <w:pPr>
              <w:spacing w:after="0" w:line="240" w:lineRule="auto"/>
              <w:rPr>
                <w:sz w:val="21"/>
                <w:szCs w:val="21"/>
              </w:rPr>
            </w:pPr>
            <w:r w:rsidRPr="004C6A21">
              <w:rPr>
                <w:sz w:val="21"/>
                <w:szCs w:val="21"/>
              </w:rPr>
              <w:lastRenderedPageBreak/>
              <w:t>Notre Dame de Namur University</w:t>
            </w:r>
          </w:p>
        </w:tc>
        <w:tc>
          <w:tcPr>
            <w:tcW w:w="1440" w:type="dxa"/>
            <w:vAlign w:val="center"/>
          </w:tcPr>
          <w:p w14:paraId="02AA0BB8" w14:textId="38F5E0BE" w:rsidR="00B519F8" w:rsidRPr="00A71D8D" w:rsidRDefault="00B519F8" w:rsidP="00B519F8">
            <w:pPr>
              <w:spacing w:after="0" w:line="240" w:lineRule="auto"/>
              <w:rPr>
                <w:sz w:val="21"/>
                <w:szCs w:val="21"/>
              </w:rPr>
            </w:pPr>
            <w:r w:rsidRPr="00A71D8D">
              <w:rPr>
                <w:sz w:val="21"/>
                <w:szCs w:val="21"/>
              </w:rPr>
              <w:t>Mid-Peninsula</w:t>
            </w:r>
          </w:p>
        </w:tc>
        <w:tc>
          <w:tcPr>
            <w:tcW w:w="1170" w:type="dxa"/>
            <w:vAlign w:val="center"/>
          </w:tcPr>
          <w:p w14:paraId="50903A74" w14:textId="1687B4D4" w:rsidR="00B519F8" w:rsidRPr="00A71D8D" w:rsidRDefault="00B519F8" w:rsidP="00B519F8">
            <w:pPr>
              <w:spacing w:after="0" w:line="240" w:lineRule="auto"/>
              <w:jc w:val="center"/>
              <w:rPr>
                <w:sz w:val="21"/>
                <w:szCs w:val="21"/>
              </w:rPr>
            </w:pPr>
            <w:r w:rsidRPr="00A71D8D">
              <w:rPr>
                <w:sz w:val="21"/>
                <w:szCs w:val="21"/>
              </w:rPr>
              <w:t>52.0301</w:t>
            </w:r>
          </w:p>
        </w:tc>
        <w:tc>
          <w:tcPr>
            <w:tcW w:w="900" w:type="dxa"/>
            <w:shd w:val="clear" w:color="auto" w:fill="auto"/>
            <w:noWrap/>
            <w:vAlign w:val="center"/>
          </w:tcPr>
          <w:p w14:paraId="481F5F37" w14:textId="5600B87F" w:rsidR="00B519F8" w:rsidRPr="00A71D8D"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990" w:type="dxa"/>
            <w:vAlign w:val="center"/>
          </w:tcPr>
          <w:p w14:paraId="7694A11C" w14:textId="74B2C6EF" w:rsidR="00B519F8" w:rsidRPr="00A71D8D"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810" w:type="dxa"/>
            <w:shd w:val="clear" w:color="auto" w:fill="auto"/>
            <w:noWrap/>
            <w:vAlign w:val="center"/>
          </w:tcPr>
          <w:p w14:paraId="3EF5B119" w14:textId="7FC3E85A" w:rsidR="00B519F8" w:rsidRPr="00A71D8D" w:rsidRDefault="00B519F8" w:rsidP="00B519F8">
            <w:pPr>
              <w:spacing w:after="0" w:line="240" w:lineRule="auto"/>
              <w:jc w:val="center"/>
              <w:rPr>
                <w:rFonts w:asciiTheme="minorHAnsi" w:eastAsia="Times New Roman" w:hAnsiTheme="minorHAnsi"/>
                <w:sz w:val="21"/>
                <w:szCs w:val="21"/>
              </w:rPr>
            </w:pPr>
            <w:r w:rsidRPr="00A71D8D">
              <w:rPr>
                <w:sz w:val="21"/>
                <w:szCs w:val="21"/>
              </w:rPr>
              <w:t>28</w:t>
            </w:r>
          </w:p>
        </w:tc>
        <w:tc>
          <w:tcPr>
            <w:tcW w:w="810" w:type="dxa"/>
            <w:shd w:val="clear" w:color="auto" w:fill="auto"/>
            <w:noWrap/>
            <w:vAlign w:val="center"/>
          </w:tcPr>
          <w:p w14:paraId="7297E4B8" w14:textId="4F52A6E8" w:rsidR="00B519F8"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vAlign w:val="center"/>
          </w:tcPr>
          <w:p w14:paraId="482E627A" w14:textId="30D9F410" w:rsidR="00B519F8" w:rsidRDefault="00B519F8" w:rsidP="00B519F8">
            <w:pPr>
              <w:spacing w:after="0" w:line="240" w:lineRule="auto"/>
              <w:jc w:val="center"/>
              <w:rPr>
                <w:sz w:val="21"/>
                <w:szCs w:val="21"/>
              </w:rPr>
            </w:pPr>
            <w:r>
              <w:rPr>
                <w:sz w:val="21"/>
                <w:szCs w:val="21"/>
              </w:rPr>
              <w:t>0</w:t>
            </w:r>
          </w:p>
        </w:tc>
        <w:tc>
          <w:tcPr>
            <w:tcW w:w="720" w:type="dxa"/>
            <w:shd w:val="clear" w:color="auto" w:fill="auto"/>
            <w:noWrap/>
            <w:vAlign w:val="center"/>
          </w:tcPr>
          <w:p w14:paraId="3684B112" w14:textId="60A6DC5F" w:rsidR="00B519F8" w:rsidRDefault="00B519F8" w:rsidP="00B519F8">
            <w:pPr>
              <w:spacing w:after="0" w:line="240" w:lineRule="auto"/>
              <w:jc w:val="center"/>
              <w:rPr>
                <w:sz w:val="21"/>
                <w:szCs w:val="21"/>
              </w:rPr>
            </w:pPr>
            <w:r w:rsidRPr="00A71D8D">
              <w:rPr>
                <w:sz w:val="21"/>
                <w:szCs w:val="21"/>
              </w:rPr>
              <w:t>28</w:t>
            </w:r>
          </w:p>
        </w:tc>
      </w:tr>
      <w:tr w:rsidR="00B519F8" w:rsidRPr="000444C7" w14:paraId="69489452" w14:textId="77777777" w:rsidTr="00B519F8">
        <w:trPr>
          <w:trHeight w:val="260"/>
        </w:trPr>
        <w:tc>
          <w:tcPr>
            <w:tcW w:w="2520" w:type="dxa"/>
            <w:shd w:val="clear" w:color="auto" w:fill="auto"/>
            <w:noWrap/>
            <w:vAlign w:val="center"/>
          </w:tcPr>
          <w:p w14:paraId="11D85640" w14:textId="26F2CBF5" w:rsidR="00B519F8" w:rsidRPr="00A71D8D" w:rsidRDefault="00B519F8" w:rsidP="00B519F8">
            <w:pPr>
              <w:spacing w:after="0" w:line="240" w:lineRule="auto"/>
              <w:rPr>
                <w:sz w:val="21"/>
                <w:szCs w:val="21"/>
              </w:rPr>
            </w:pPr>
            <w:r w:rsidRPr="00296C77">
              <w:rPr>
                <w:sz w:val="20"/>
                <w:szCs w:val="21"/>
              </w:rPr>
              <w:t>Saint Mary's College of CA</w:t>
            </w:r>
          </w:p>
        </w:tc>
        <w:tc>
          <w:tcPr>
            <w:tcW w:w="1440" w:type="dxa"/>
            <w:vAlign w:val="center"/>
          </w:tcPr>
          <w:p w14:paraId="33719265" w14:textId="4BBBB316" w:rsidR="00B519F8" w:rsidRPr="00A71D8D" w:rsidRDefault="00B519F8" w:rsidP="00B519F8">
            <w:pPr>
              <w:spacing w:after="0" w:line="240" w:lineRule="auto"/>
              <w:rPr>
                <w:sz w:val="21"/>
                <w:szCs w:val="21"/>
              </w:rPr>
            </w:pPr>
            <w:r w:rsidRPr="00A71D8D">
              <w:rPr>
                <w:sz w:val="21"/>
                <w:szCs w:val="21"/>
              </w:rPr>
              <w:t>East Bay</w:t>
            </w:r>
          </w:p>
        </w:tc>
        <w:tc>
          <w:tcPr>
            <w:tcW w:w="1170" w:type="dxa"/>
            <w:vAlign w:val="center"/>
          </w:tcPr>
          <w:p w14:paraId="2709E890" w14:textId="6F30E99A" w:rsidR="00B519F8" w:rsidRPr="00A71D8D" w:rsidRDefault="00B519F8" w:rsidP="00B519F8">
            <w:pPr>
              <w:spacing w:after="0" w:line="240" w:lineRule="auto"/>
              <w:jc w:val="center"/>
              <w:rPr>
                <w:sz w:val="21"/>
                <w:szCs w:val="21"/>
              </w:rPr>
            </w:pPr>
            <w:r w:rsidRPr="00A71D8D">
              <w:rPr>
                <w:sz w:val="21"/>
                <w:szCs w:val="21"/>
              </w:rPr>
              <w:t>52.0301</w:t>
            </w:r>
          </w:p>
        </w:tc>
        <w:tc>
          <w:tcPr>
            <w:tcW w:w="900" w:type="dxa"/>
            <w:shd w:val="clear" w:color="auto" w:fill="auto"/>
            <w:noWrap/>
            <w:vAlign w:val="center"/>
          </w:tcPr>
          <w:p w14:paraId="422B94CF" w14:textId="0986C71F" w:rsidR="00B519F8" w:rsidRPr="00A71D8D"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990" w:type="dxa"/>
            <w:vAlign w:val="center"/>
          </w:tcPr>
          <w:p w14:paraId="1CF8A164" w14:textId="1291B353" w:rsidR="00B519F8" w:rsidRPr="00A71D8D"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810" w:type="dxa"/>
            <w:shd w:val="clear" w:color="auto" w:fill="auto"/>
            <w:noWrap/>
            <w:vAlign w:val="center"/>
          </w:tcPr>
          <w:p w14:paraId="09544B27" w14:textId="19B5CF9D" w:rsidR="00B519F8" w:rsidRPr="00A71D8D" w:rsidRDefault="00B519F8" w:rsidP="00B519F8">
            <w:pPr>
              <w:spacing w:after="0" w:line="240" w:lineRule="auto"/>
              <w:jc w:val="center"/>
              <w:rPr>
                <w:rFonts w:asciiTheme="minorHAnsi" w:eastAsia="Times New Roman" w:hAnsiTheme="minorHAnsi"/>
                <w:sz w:val="21"/>
                <w:szCs w:val="21"/>
              </w:rPr>
            </w:pPr>
            <w:r w:rsidRPr="00A71D8D">
              <w:rPr>
                <w:sz w:val="21"/>
                <w:szCs w:val="21"/>
              </w:rPr>
              <w:t>3</w:t>
            </w:r>
          </w:p>
        </w:tc>
        <w:tc>
          <w:tcPr>
            <w:tcW w:w="810" w:type="dxa"/>
            <w:shd w:val="clear" w:color="auto" w:fill="auto"/>
            <w:noWrap/>
            <w:vAlign w:val="center"/>
          </w:tcPr>
          <w:p w14:paraId="01D3D823" w14:textId="038AACA1" w:rsidR="00B519F8"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vAlign w:val="center"/>
          </w:tcPr>
          <w:p w14:paraId="37175656" w14:textId="7A0D45B2" w:rsidR="00B519F8" w:rsidRDefault="00B519F8" w:rsidP="00B519F8">
            <w:pPr>
              <w:spacing w:after="0" w:line="240" w:lineRule="auto"/>
              <w:jc w:val="center"/>
              <w:rPr>
                <w:sz w:val="21"/>
                <w:szCs w:val="21"/>
              </w:rPr>
            </w:pPr>
            <w:r>
              <w:rPr>
                <w:sz w:val="21"/>
                <w:szCs w:val="21"/>
              </w:rPr>
              <w:t>0</w:t>
            </w:r>
          </w:p>
        </w:tc>
        <w:tc>
          <w:tcPr>
            <w:tcW w:w="720" w:type="dxa"/>
            <w:shd w:val="clear" w:color="auto" w:fill="auto"/>
            <w:noWrap/>
            <w:vAlign w:val="center"/>
          </w:tcPr>
          <w:p w14:paraId="1557EDC0" w14:textId="33DA2362" w:rsidR="00B519F8" w:rsidRDefault="00B519F8" w:rsidP="00B519F8">
            <w:pPr>
              <w:spacing w:after="0" w:line="240" w:lineRule="auto"/>
              <w:jc w:val="center"/>
              <w:rPr>
                <w:sz w:val="21"/>
                <w:szCs w:val="21"/>
              </w:rPr>
            </w:pPr>
            <w:r w:rsidRPr="00A71D8D">
              <w:rPr>
                <w:sz w:val="21"/>
                <w:szCs w:val="21"/>
              </w:rPr>
              <w:t>3</w:t>
            </w:r>
          </w:p>
        </w:tc>
      </w:tr>
      <w:tr w:rsidR="00B519F8" w:rsidRPr="000444C7" w14:paraId="0044EEAC" w14:textId="77777777" w:rsidTr="00B519F8">
        <w:trPr>
          <w:trHeight w:val="260"/>
        </w:trPr>
        <w:tc>
          <w:tcPr>
            <w:tcW w:w="2520" w:type="dxa"/>
            <w:shd w:val="clear" w:color="auto" w:fill="auto"/>
            <w:noWrap/>
            <w:vAlign w:val="center"/>
          </w:tcPr>
          <w:p w14:paraId="206F0920" w14:textId="1C3F17F9" w:rsidR="00B519F8" w:rsidRPr="00A71D8D" w:rsidRDefault="00B519F8" w:rsidP="00B519F8">
            <w:pPr>
              <w:spacing w:after="0" w:line="240" w:lineRule="auto"/>
              <w:rPr>
                <w:sz w:val="21"/>
                <w:szCs w:val="21"/>
              </w:rPr>
            </w:pPr>
            <w:r w:rsidRPr="00A71D8D">
              <w:rPr>
                <w:sz w:val="21"/>
                <w:szCs w:val="21"/>
              </w:rPr>
              <w:t>Santa Clara University</w:t>
            </w:r>
          </w:p>
        </w:tc>
        <w:tc>
          <w:tcPr>
            <w:tcW w:w="1440" w:type="dxa"/>
            <w:vAlign w:val="center"/>
          </w:tcPr>
          <w:p w14:paraId="5EBDC35A" w14:textId="7AD23991" w:rsidR="00B519F8" w:rsidRPr="00A71D8D" w:rsidRDefault="00B519F8" w:rsidP="00B519F8">
            <w:pPr>
              <w:spacing w:after="0" w:line="240" w:lineRule="auto"/>
              <w:rPr>
                <w:sz w:val="21"/>
                <w:szCs w:val="21"/>
              </w:rPr>
            </w:pPr>
            <w:r w:rsidRPr="00A71D8D">
              <w:rPr>
                <w:sz w:val="21"/>
                <w:szCs w:val="21"/>
              </w:rPr>
              <w:t>Silicon Valley</w:t>
            </w:r>
          </w:p>
        </w:tc>
        <w:tc>
          <w:tcPr>
            <w:tcW w:w="1170" w:type="dxa"/>
            <w:vAlign w:val="center"/>
          </w:tcPr>
          <w:p w14:paraId="30FC2C69" w14:textId="427EA8D0" w:rsidR="00B519F8" w:rsidRPr="00A71D8D" w:rsidRDefault="00B519F8" w:rsidP="00B519F8">
            <w:pPr>
              <w:spacing w:after="0" w:line="240" w:lineRule="auto"/>
              <w:jc w:val="center"/>
              <w:rPr>
                <w:sz w:val="21"/>
                <w:szCs w:val="21"/>
              </w:rPr>
            </w:pPr>
            <w:r w:rsidRPr="00A71D8D">
              <w:rPr>
                <w:sz w:val="21"/>
                <w:szCs w:val="21"/>
              </w:rPr>
              <w:t>52.0301</w:t>
            </w:r>
          </w:p>
        </w:tc>
        <w:tc>
          <w:tcPr>
            <w:tcW w:w="900" w:type="dxa"/>
            <w:shd w:val="clear" w:color="auto" w:fill="auto"/>
            <w:noWrap/>
            <w:vAlign w:val="center"/>
          </w:tcPr>
          <w:p w14:paraId="55409461" w14:textId="7A99406E" w:rsidR="00B519F8" w:rsidRPr="00A71D8D"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990" w:type="dxa"/>
            <w:vAlign w:val="center"/>
          </w:tcPr>
          <w:p w14:paraId="29893E15" w14:textId="6449AE86" w:rsidR="00B519F8" w:rsidRPr="00A71D8D"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810" w:type="dxa"/>
            <w:shd w:val="clear" w:color="auto" w:fill="auto"/>
            <w:noWrap/>
            <w:vAlign w:val="center"/>
          </w:tcPr>
          <w:p w14:paraId="111F743D" w14:textId="6EEA8AE1" w:rsidR="00B519F8" w:rsidRPr="00A71D8D" w:rsidRDefault="00B519F8" w:rsidP="00B519F8">
            <w:pPr>
              <w:spacing w:after="0" w:line="240" w:lineRule="auto"/>
              <w:jc w:val="center"/>
              <w:rPr>
                <w:rFonts w:asciiTheme="minorHAnsi" w:eastAsia="Times New Roman" w:hAnsiTheme="minorHAnsi"/>
                <w:sz w:val="21"/>
                <w:szCs w:val="21"/>
              </w:rPr>
            </w:pPr>
            <w:r w:rsidRPr="00A71D8D">
              <w:rPr>
                <w:sz w:val="21"/>
                <w:szCs w:val="21"/>
              </w:rPr>
              <w:t>38</w:t>
            </w:r>
          </w:p>
        </w:tc>
        <w:tc>
          <w:tcPr>
            <w:tcW w:w="810" w:type="dxa"/>
            <w:shd w:val="clear" w:color="auto" w:fill="auto"/>
            <w:noWrap/>
            <w:vAlign w:val="center"/>
          </w:tcPr>
          <w:p w14:paraId="7EBAFC02" w14:textId="76EC05DC" w:rsidR="00B519F8"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vAlign w:val="center"/>
          </w:tcPr>
          <w:p w14:paraId="6662CD3D" w14:textId="57A9B784" w:rsidR="00B519F8" w:rsidRDefault="00B519F8" w:rsidP="00B519F8">
            <w:pPr>
              <w:spacing w:after="0" w:line="240" w:lineRule="auto"/>
              <w:jc w:val="center"/>
              <w:rPr>
                <w:sz w:val="21"/>
                <w:szCs w:val="21"/>
              </w:rPr>
            </w:pPr>
            <w:r>
              <w:rPr>
                <w:sz w:val="21"/>
                <w:szCs w:val="21"/>
              </w:rPr>
              <w:t>0</w:t>
            </w:r>
          </w:p>
        </w:tc>
        <w:tc>
          <w:tcPr>
            <w:tcW w:w="720" w:type="dxa"/>
            <w:shd w:val="clear" w:color="auto" w:fill="auto"/>
            <w:noWrap/>
            <w:vAlign w:val="center"/>
          </w:tcPr>
          <w:p w14:paraId="77688861" w14:textId="65583159" w:rsidR="00B519F8" w:rsidRDefault="00B519F8" w:rsidP="00B519F8">
            <w:pPr>
              <w:spacing w:after="0" w:line="240" w:lineRule="auto"/>
              <w:jc w:val="center"/>
              <w:rPr>
                <w:sz w:val="21"/>
                <w:szCs w:val="21"/>
              </w:rPr>
            </w:pPr>
            <w:r w:rsidRPr="00A71D8D">
              <w:rPr>
                <w:sz w:val="21"/>
                <w:szCs w:val="21"/>
              </w:rPr>
              <w:t>38</w:t>
            </w:r>
          </w:p>
        </w:tc>
      </w:tr>
      <w:tr w:rsidR="00B519F8" w:rsidRPr="000444C7" w14:paraId="63846C08" w14:textId="77777777" w:rsidTr="00B519F8">
        <w:trPr>
          <w:trHeight w:val="260"/>
        </w:trPr>
        <w:tc>
          <w:tcPr>
            <w:tcW w:w="2520" w:type="dxa"/>
            <w:shd w:val="clear" w:color="auto" w:fill="auto"/>
            <w:noWrap/>
            <w:vAlign w:val="center"/>
          </w:tcPr>
          <w:p w14:paraId="6F84F2A8" w14:textId="3B87672D" w:rsidR="00B519F8" w:rsidRPr="00A71D8D" w:rsidRDefault="00B519F8" w:rsidP="00B519F8">
            <w:pPr>
              <w:spacing w:after="0" w:line="240" w:lineRule="auto"/>
              <w:rPr>
                <w:sz w:val="21"/>
                <w:szCs w:val="21"/>
              </w:rPr>
            </w:pPr>
            <w:r w:rsidRPr="00A71D8D">
              <w:rPr>
                <w:sz w:val="21"/>
                <w:szCs w:val="21"/>
              </w:rPr>
              <w:t>University of San Francisco</w:t>
            </w:r>
          </w:p>
        </w:tc>
        <w:tc>
          <w:tcPr>
            <w:tcW w:w="1440" w:type="dxa"/>
            <w:vAlign w:val="center"/>
          </w:tcPr>
          <w:p w14:paraId="5A5DFD62" w14:textId="6DF76310" w:rsidR="00B519F8" w:rsidRPr="00A71D8D" w:rsidRDefault="00B519F8" w:rsidP="00B519F8">
            <w:pPr>
              <w:spacing w:after="0" w:line="240" w:lineRule="auto"/>
              <w:rPr>
                <w:sz w:val="21"/>
                <w:szCs w:val="21"/>
              </w:rPr>
            </w:pPr>
            <w:r w:rsidRPr="00A71D8D">
              <w:rPr>
                <w:sz w:val="21"/>
                <w:szCs w:val="21"/>
              </w:rPr>
              <w:t>Mid-Peninsula</w:t>
            </w:r>
          </w:p>
        </w:tc>
        <w:tc>
          <w:tcPr>
            <w:tcW w:w="1170" w:type="dxa"/>
            <w:vAlign w:val="center"/>
          </w:tcPr>
          <w:p w14:paraId="62CE8578" w14:textId="101F14BF" w:rsidR="00B519F8" w:rsidRPr="00A71D8D" w:rsidRDefault="00B519F8" w:rsidP="00B519F8">
            <w:pPr>
              <w:spacing w:after="0" w:line="240" w:lineRule="auto"/>
              <w:jc w:val="center"/>
              <w:rPr>
                <w:sz w:val="21"/>
                <w:szCs w:val="21"/>
              </w:rPr>
            </w:pPr>
            <w:r w:rsidRPr="00A71D8D">
              <w:rPr>
                <w:sz w:val="21"/>
                <w:szCs w:val="21"/>
              </w:rPr>
              <w:t>52.0301</w:t>
            </w:r>
          </w:p>
        </w:tc>
        <w:tc>
          <w:tcPr>
            <w:tcW w:w="900" w:type="dxa"/>
            <w:shd w:val="clear" w:color="auto" w:fill="auto"/>
            <w:noWrap/>
            <w:vAlign w:val="center"/>
          </w:tcPr>
          <w:p w14:paraId="27E349E0" w14:textId="79B9408A" w:rsidR="00B519F8" w:rsidRPr="00A71D8D"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990" w:type="dxa"/>
            <w:vAlign w:val="center"/>
          </w:tcPr>
          <w:p w14:paraId="5595E4D3" w14:textId="52EDE39F" w:rsidR="00B519F8" w:rsidRPr="00A71D8D"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810" w:type="dxa"/>
            <w:shd w:val="clear" w:color="auto" w:fill="auto"/>
            <w:noWrap/>
            <w:vAlign w:val="center"/>
          </w:tcPr>
          <w:p w14:paraId="7278534F" w14:textId="36DED991" w:rsidR="00B519F8" w:rsidRPr="00A71D8D" w:rsidRDefault="00B519F8" w:rsidP="00B519F8">
            <w:pPr>
              <w:spacing w:after="0" w:line="240" w:lineRule="auto"/>
              <w:jc w:val="center"/>
              <w:rPr>
                <w:rFonts w:asciiTheme="minorHAnsi" w:eastAsia="Times New Roman" w:hAnsiTheme="minorHAnsi"/>
                <w:sz w:val="21"/>
                <w:szCs w:val="21"/>
              </w:rPr>
            </w:pPr>
            <w:r w:rsidRPr="00A71D8D">
              <w:rPr>
                <w:sz w:val="21"/>
                <w:szCs w:val="21"/>
              </w:rPr>
              <w:t>76</w:t>
            </w:r>
          </w:p>
        </w:tc>
        <w:tc>
          <w:tcPr>
            <w:tcW w:w="810" w:type="dxa"/>
            <w:shd w:val="clear" w:color="auto" w:fill="auto"/>
            <w:noWrap/>
            <w:vAlign w:val="center"/>
          </w:tcPr>
          <w:p w14:paraId="0D20E3AE" w14:textId="77DCE2B1" w:rsidR="00B519F8"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vAlign w:val="center"/>
          </w:tcPr>
          <w:p w14:paraId="41CB45EE" w14:textId="6FF18993" w:rsidR="00B519F8" w:rsidRDefault="00B519F8" w:rsidP="00B519F8">
            <w:pPr>
              <w:spacing w:after="0" w:line="240" w:lineRule="auto"/>
              <w:jc w:val="center"/>
              <w:rPr>
                <w:sz w:val="21"/>
                <w:szCs w:val="21"/>
              </w:rPr>
            </w:pPr>
            <w:r>
              <w:rPr>
                <w:sz w:val="21"/>
                <w:szCs w:val="21"/>
              </w:rPr>
              <w:t>0</w:t>
            </w:r>
          </w:p>
        </w:tc>
        <w:tc>
          <w:tcPr>
            <w:tcW w:w="720" w:type="dxa"/>
            <w:shd w:val="clear" w:color="auto" w:fill="auto"/>
            <w:noWrap/>
            <w:vAlign w:val="center"/>
          </w:tcPr>
          <w:p w14:paraId="2E468C63" w14:textId="164FF992" w:rsidR="00B519F8" w:rsidRDefault="00B519F8" w:rsidP="00B519F8">
            <w:pPr>
              <w:spacing w:after="0" w:line="240" w:lineRule="auto"/>
              <w:jc w:val="center"/>
              <w:rPr>
                <w:sz w:val="21"/>
                <w:szCs w:val="21"/>
              </w:rPr>
            </w:pPr>
            <w:r w:rsidRPr="00A71D8D">
              <w:rPr>
                <w:sz w:val="21"/>
                <w:szCs w:val="21"/>
              </w:rPr>
              <w:t>76</w:t>
            </w:r>
          </w:p>
        </w:tc>
      </w:tr>
      <w:tr w:rsidR="00B519F8" w:rsidRPr="000444C7" w14:paraId="55FCA198" w14:textId="77777777" w:rsidTr="00B519F8">
        <w:trPr>
          <w:trHeight w:val="260"/>
        </w:trPr>
        <w:tc>
          <w:tcPr>
            <w:tcW w:w="2520" w:type="dxa"/>
            <w:shd w:val="clear" w:color="auto" w:fill="auto"/>
            <w:noWrap/>
            <w:vAlign w:val="center"/>
          </w:tcPr>
          <w:p w14:paraId="6A316657" w14:textId="548DFA45" w:rsidR="00B519F8" w:rsidRPr="00A71D8D" w:rsidRDefault="00B519F8" w:rsidP="00B519F8">
            <w:pPr>
              <w:spacing w:after="0" w:line="240" w:lineRule="auto"/>
              <w:rPr>
                <w:sz w:val="21"/>
                <w:szCs w:val="21"/>
              </w:rPr>
            </w:pPr>
            <w:r w:rsidRPr="00A71D8D">
              <w:rPr>
                <w:sz w:val="21"/>
                <w:szCs w:val="21"/>
              </w:rPr>
              <w:t>Holy Names University</w:t>
            </w:r>
          </w:p>
        </w:tc>
        <w:tc>
          <w:tcPr>
            <w:tcW w:w="1440" w:type="dxa"/>
            <w:vAlign w:val="center"/>
          </w:tcPr>
          <w:p w14:paraId="043005FB" w14:textId="46A05286" w:rsidR="00B519F8" w:rsidRPr="00A71D8D" w:rsidRDefault="00B519F8" w:rsidP="00B519F8">
            <w:pPr>
              <w:spacing w:after="0" w:line="240" w:lineRule="auto"/>
              <w:rPr>
                <w:sz w:val="21"/>
                <w:szCs w:val="21"/>
              </w:rPr>
            </w:pPr>
            <w:r w:rsidRPr="00A71D8D">
              <w:rPr>
                <w:sz w:val="21"/>
                <w:szCs w:val="21"/>
              </w:rPr>
              <w:t>East Bay</w:t>
            </w:r>
          </w:p>
        </w:tc>
        <w:tc>
          <w:tcPr>
            <w:tcW w:w="1170" w:type="dxa"/>
            <w:vAlign w:val="center"/>
          </w:tcPr>
          <w:p w14:paraId="416210A7" w14:textId="136BAD6B" w:rsidR="00B519F8" w:rsidRPr="00A71D8D" w:rsidRDefault="00B519F8" w:rsidP="00B519F8">
            <w:pPr>
              <w:spacing w:after="0" w:line="240" w:lineRule="auto"/>
              <w:jc w:val="center"/>
              <w:rPr>
                <w:sz w:val="21"/>
                <w:szCs w:val="21"/>
              </w:rPr>
            </w:pPr>
            <w:r w:rsidRPr="00A71D8D">
              <w:rPr>
                <w:sz w:val="21"/>
                <w:szCs w:val="21"/>
              </w:rPr>
              <w:t>52.0301</w:t>
            </w:r>
          </w:p>
        </w:tc>
        <w:tc>
          <w:tcPr>
            <w:tcW w:w="900" w:type="dxa"/>
            <w:shd w:val="clear" w:color="auto" w:fill="auto"/>
            <w:noWrap/>
            <w:vAlign w:val="center"/>
          </w:tcPr>
          <w:p w14:paraId="6A259F6C" w14:textId="0B421D69" w:rsidR="00B519F8" w:rsidRPr="00A71D8D"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990" w:type="dxa"/>
            <w:vAlign w:val="center"/>
          </w:tcPr>
          <w:p w14:paraId="4061DA63" w14:textId="026F0609" w:rsidR="00B519F8" w:rsidRPr="00A71D8D"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810" w:type="dxa"/>
            <w:shd w:val="clear" w:color="auto" w:fill="auto"/>
            <w:noWrap/>
            <w:vAlign w:val="center"/>
          </w:tcPr>
          <w:p w14:paraId="0503CDE0" w14:textId="1E4D6506" w:rsidR="00B519F8" w:rsidRPr="00A71D8D" w:rsidRDefault="00B519F8" w:rsidP="00B519F8">
            <w:pPr>
              <w:spacing w:after="0" w:line="240" w:lineRule="auto"/>
              <w:jc w:val="center"/>
              <w:rPr>
                <w:rFonts w:asciiTheme="minorHAnsi" w:eastAsia="Times New Roman" w:hAnsiTheme="minorHAnsi"/>
                <w:sz w:val="21"/>
                <w:szCs w:val="21"/>
              </w:rPr>
            </w:pPr>
            <w:r w:rsidRPr="00A71D8D">
              <w:rPr>
                <w:sz w:val="21"/>
                <w:szCs w:val="21"/>
              </w:rPr>
              <w:t>77</w:t>
            </w:r>
          </w:p>
        </w:tc>
        <w:tc>
          <w:tcPr>
            <w:tcW w:w="810" w:type="dxa"/>
            <w:shd w:val="clear" w:color="auto" w:fill="auto"/>
            <w:noWrap/>
            <w:vAlign w:val="center"/>
          </w:tcPr>
          <w:p w14:paraId="7DFDCFE8" w14:textId="13221C91" w:rsidR="00B519F8" w:rsidRDefault="00B519F8" w:rsidP="00B519F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vAlign w:val="center"/>
          </w:tcPr>
          <w:p w14:paraId="0D1DE6B4" w14:textId="1EAE91D6" w:rsidR="00B519F8" w:rsidRDefault="00B519F8" w:rsidP="00B519F8">
            <w:pPr>
              <w:spacing w:after="0" w:line="240" w:lineRule="auto"/>
              <w:jc w:val="center"/>
              <w:rPr>
                <w:sz w:val="21"/>
                <w:szCs w:val="21"/>
              </w:rPr>
            </w:pPr>
            <w:r>
              <w:rPr>
                <w:sz w:val="21"/>
                <w:szCs w:val="21"/>
              </w:rPr>
              <w:t>0</w:t>
            </w:r>
          </w:p>
        </w:tc>
        <w:tc>
          <w:tcPr>
            <w:tcW w:w="720" w:type="dxa"/>
            <w:shd w:val="clear" w:color="auto" w:fill="auto"/>
            <w:noWrap/>
            <w:vAlign w:val="center"/>
          </w:tcPr>
          <w:p w14:paraId="4F283EC3" w14:textId="702254CB" w:rsidR="00B519F8" w:rsidRDefault="00B519F8" w:rsidP="00B519F8">
            <w:pPr>
              <w:spacing w:after="0" w:line="240" w:lineRule="auto"/>
              <w:jc w:val="center"/>
              <w:rPr>
                <w:sz w:val="21"/>
                <w:szCs w:val="21"/>
              </w:rPr>
            </w:pPr>
            <w:r w:rsidRPr="00A71D8D">
              <w:rPr>
                <w:sz w:val="21"/>
                <w:szCs w:val="21"/>
              </w:rPr>
              <w:t>77</w:t>
            </w:r>
          </w:p>
        </w:tc>
      </w:tr>
      <w:tr w:rsidR="00B519F8" w:rsidRPr="000444C7" w14:paraId="136B3327" w14:textId="77777777" w:rsidTr="004C6A21">
        <w:trPr>
          <w:trHeight w:val="197"/>
        </w:trPr>
        <w:tc>
          <w:tcPr>
            <w:tcW w:w="3960" w:type="dxa"/>
            <w:gridSpan w:val="2"/>
            <w:shd w:val="clear" w:color="auto" w:fill="BFBFBF" w:themeFill="background1" w:themeFillShade="BF"/>
            <w:noWrap/>
            <w:vAlign w:val="center"/>
          </w:tcPr>
          <w:p w14:paraId="0B9106D2" w14:textId="2D01BA3E" w:rsidR="00B519F8" w:rsidRPr="00A778F3" w:rsidRDefault="00B519F8" w:rsidP="00B519F8">
            <w:pPr>
              <w:spacing w:after="0" w:line="240" w:lineRule="auto"/>
              <w:rPr>
                <w:rFonts w:asciiTheme="minorHAnsi" w:hAnsiTheme="minorHAnsi"/>
                <w:b/>
                <w:sz w:val="21"/>
                <w:szCs w:val="21"/>
              </w:rPr>
            </w:pPr>
            <w:r>
              <w:rPr>
                <w:rFonts w:asciiTheme="minorHAnsi" w:hAnsiTheme="minorHAnsi"/>
                <w:b/>
                <w:sz w:val="21"/>
                <w:szCs w:val="21"/>
              </w:rPr>
              <w:t>Total Bay Region</w:t>
            </w:r>
          </w:p>
        </w:tc>
        <w:tc>
          <w:tcPr>
            <w:tcW w:w="1170" w:type="dxa"/>
            <w:shd w:val="clear" w:color="auto" w:fill="BFBFBF" w:themeFill="background1" w:themeFillShade="BF"/>
          </w:tcPr>
          <w:p w14:paraId="09E3820D" w14:textId="77777777" w:rsidR="00B519F8" w:rsidRDefault="00B519F8" w:rsidP="00B519F8">
            <w:pPr>
              <w:spacing w:after="0" w:line="240" w:lineRule="auto"/>
              <w:jc w:val="center"/>
              <w:rPr>
                <w:rFonts w:asciiTheme="minorHAnsi" w:eastAsia="Times New Roman" w:hAnsiTheme="minorHAnsi"/>
                <w:b/>
                <w:sz w:val="21"/>
                <w:szCs w:val="21"/>
              </w:rPr>
            </w:pPr>
          </w:p>
        </w:tc>
        <w:tc>
          <w:tcPr>
            <w:tcW w:w="900" w:type="dxa"/>
            <w:shd w:val="clear" w:color="auto" w:fill="BFBFBF" w:themeFill="background1" w:themeFillShade="BF"/>
            <w:noWrap/>
            <w:vAlign w:val="center"/>
          </w:tcPr>
          <w:p w14:paraId="55BF6261" w14:textId="04B644FF" w:rsidR="00B519F8" w:rsidRPr="00A778F3" w:rsidRDefault="00B519F8" w:rsidP="00B519F8">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24,571</w:t>
            </w:r>
          </w:p>
        </w:tc>
        <w:tc>
          <w:tcPr>
            <w:tcW w:w="990" w:type="dxa"/>
            <w:shd w:val="clear" w:color="auto" w:fill="BFBFBF" w:themeFill="background1" w:themeFillShade="BF"/>
            <w:vAlign w:val="center"/>
          </w:tcPr>
          <w:p w14:paraId="18A587B4" w14:textId="4CA8FB67" w:rsidR="00B519F8" w:rsidRDefault="00B519F8" w:rsidP="00B519F8">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5,156</w:t>
            </w:r>
          </w:p>
        </w:tc>
        <w:tc>
          <w:tcPr>
            <w:tcW w:w="810" w:type="dxa"/>
            <w:shd w:val="clear" w:color="auto" w:fill="BFBFBF" w:themeFill="background1" w:themeFillShade="BF"/>
            <w:noWrap/>
            <w:vAlign w:val="center"/>
          </w:tcPr>
          <w:p w14:paraId="2A2E1701" w14:textId="55DB6C0E" w:rsidR="00B519F8" w:rsidRPr="00F63741" w:rsidRDefault="00A25B48" w:rsidP="00B519F8">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228</w:t>
            </w:r>
          </w:p>
        </w:tc>
        <w:tc>
          <w:tcPr>
            <w:tcW w:w="810" w:type="dxa"/>
            <w:shd w:val="clear" w:color="auto" w:fill="BFBFBF" w:themeFill="background1" w:themeFillShade="BF"/>
            <w:noWrap/>
            <w:vAlign w:val="center"/>
          </w:tcPr>
          <w:p w14:paraId="45354D31" w14:textId="5B4D7DE6" w:rsidR="00B519F8" w:rsidRPr="00F63741" w:rsidRDefault="00B519F8" w:rsidP="00B519F8">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332</w:t>
            </w:r>
          </w:p>
        </w:tc>
        <w:tc>
          <w:tcPr>
            <w:tcW w:w="900" w:type="dxa"/>
            <w:shd w:val="clear" w:color="auto" w:fill="BFBFBF" w:themeFill="background1" w:themeFillShade="BF"/>
            <w:vAlign w:val="center"/>
          </w:tcPr>
          <w:p w14:paraId="732920F1" w14:textId="664B56C0" w:rsidR="00B519F8" w:rsidRPr="00F63741" w:rsidRDefault="00A25B48" w:rsidP="00B519F8">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633</w:t>
            </w:r>
          </w:p>
        </w:tc>
        <w:tc>
          <w:tcPr>
            <w:tcW w:w="720" w:type="dxa"/>
            <w:shd w:val="clear" w:color="auto" w:fill="BFBFBF" w:themeFill="background1" w:themeFillShade="BF"/>
            <w:noWrap/>
            <w:vAlign w:val="center"/>
          </w:tcPr>
          <w:p w14:paraId="28DF23C0" w14:textId="53EF35B7" w:rsidR="00B519F8" w:rsidRPr="00F63741" w:rsidRDefault="00A25B48" w:rsidP="00B519F8">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1,193</w:t>
            </w:r>
          </w:p>
        </w:tc>
      </w:tr>
      <w:tr w:rsidR="00A25B48" w:rsidRPr="000444C7" w14:paraId="0997653F" w14:textId="77777777" w:rsidTr="004C6A21">
        <w:trPr>
          <w:trHeight w:val="287"/>
        </w:trPr>
        <w:tc>
          <w:tcPr>
            <w:tcW w:w="3960" w:type="dxa"/>
            <w:gridSpan w:val="2"/>
            <w:shd w:val="clear" w:color="auto" w:fill="BFBFBF" w:themeFill="background1" w:themeFillShade="BF"/>
            <w:noWrap/>
            <w:vAlign w:val="center"/>
          </w:tcPr>
          <w:p w14:paraId="0491298B" w14:textId="663E7632" w:rsidR="00A25B48" w:rsidRDefault="00A25B48" w:rsidP="00B519F8">
            <w:pPr>
              <w:spacing w:after="0" w:line="240" w:lineRule="auto"/>
              <w:rPr>
                <w:rFonts w:asciiTheme="minorHAnsi" w:hAnsiTheme="minorHAnsi"/>
                <w:b/>
                <w:sz w:val="21"/>
                <w:szCs w:val="21"/>
              </w:rPr>
            </w:pPr>
            <w:r>
              <w:rPr>
                <w:rFonts w:asciiTheme="minorHAnsi" w:hAnsiTheme="minorHAnsi"/>
                <w:b/>
                <w:sz w:val="21"/>
                <w:szCs w:val="21"/>
              </w:rPr>
              <w:t>Total Four Counties Sub-Region</w:t>
            </w:r>
          </w:p>
        </w:tc>
        <w:tc>
          <w:tcPr>
            <w:tcW w:w="1170" w:type="dxa"/>
            <w:shd w:val="clear" w:color="auto" w:fill="BFBFBF" w:themeFill="background1" w:themeFillShade="BF"/>
          </w:tcPr>
          <w:p w14:paraId="4FF376B6" w14:textId="77777777" w:rsidR="00A25B48" w:rsidRDefault="00A25B48" w:rsidP="00B519F8">
            <w:pPr>
              <w:spacing w:after="0" w:line="240" w:lineRule="auto"/>
              <w:jc w:val="center"/>
              <w:rPr>
                <w:rFonts w:asciiTheme="minorHAnsi" w:eastAsia="Times New Roman" w:hAnsiTheme="minorHAnsi"/>
                <w:b/>
                <w:sz w:val="21"/>
                <w:szCs w:val="21"/>
              </w:rPr>
            </w:pPr>
          </w:p>
        </w:tc>
        <w:tc>
          <w:tcPr>
            <w:tcW w:w="900" w:type="dxa"/>
            <w:shd w:val="clear" w:color="auto" w:fill="BFBFBF" w:themeFill="background1" w:themeFillShade="BF"/>
            <w:noWrap/>
            <w:vAlign w:val="center"/>
          </w:tcPr>
          <w:p w14:paraId="4A1E0D51" w14:textId="473EC78E" w:rsidR="00A25B48" w:rsidRDefault="00A25B48" w:rsidP="00B519F8">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9,574</w:t>
            </w:r>
          </w:p>
        </w:tc>
        <w:tc>
          <w:tcPr>
            <w:tcW w:w="990" w:type="dxa"/>
            <w:shd w:val="clear" w:color="auto" w:fill="BFBFBF" w:themeFill="background1" w:themeFillShade="BF"/>
            <w:vAlign w:val="center"/>
          </w:tcPr>
          <w:p w14:paraId="7DF1B729" w14:textId="2B94D50C" w:rsidR="00A25B48" w:rsidRDefault="00A25B48" w:rsidP="00B519F8">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1,736</w:t>
            </w:r>
          </w:p>
        </w:tc>
        <w:tc>
          <w:tcPr>
            <w:tcW w:w="810" w:type="dxa"/>
            <w:shd w:val="clear" w:color="auto" w:fill="BFBFBF" w:themeFill="background1" w:themeFillShade="BF"/>
            <w:noWrap/>
            <w:vAlign w:val="center"/>
          </w:tcPr>
          <w:p w14:paraId="3D0C9ED3" w14:textId="10890C86" w:rsidR="00A25B48" w:rsidRDefault="00A25B48" w:rsidP="00B519F8">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38</w:t>
            </w:r>
          </w:p>
        </w:tc>
        <w:tc>
          <w:tcPr>
            <w:tcW w:w="810" w:type="dxa"/>
            <w:shd w:val="clear" w:color="auto" w:fill="BFBFBF" w:themeFill="background1" w:themeFillShade="BF"/>
            <w:noWrap/>
            <w:vAlign w:val="center"/>
          </w:tcPr>
          <w:p w14:paraId="2835D31B" w14:textId="7D5CEF7D" w:rsidR="00A25B48" w:rsidRPr="00F63741" w:rsidRDefault="00A25B48" w:rsidP="00B519F8">
            <w:pPr>
              <w:spacing w:after="0" w:line="240" w:lineRule="auto"/>
              <w:jc w:val="center"/>
              <w:rPr>
                <w:b/>
                <w:sz w:val="21"/>
                <w:szCs w:val="21"/>
              </w:rPr>
            </w:pPr>
            <w:r>
              <w:rPr>
                <w:b/>
                <w:sz w:val="21"/>
                <w:szCs w:val="21"/>
              </w:rPr>
              <w:t>128</w:t>
            </w:r>
          </w:p>
        </w:tc>
        <w:tc>
          <w:tcPr>
            <w:tcW w:w="900" w:type="dxa"/>
            <w:shd w:val="clear" w:color="auto" w:fill="BFBFBF" w:themeFill="background1" w:themeFillShade="BF"/>
            <w:vAlign w:val="center"/>
          </w:tcPr>
          <w:p w14:paraId="33F06D1B" w14:textId="22B2D1D8" w:rsidR="00A25B48" w:rsidRPr="00F63741" w:rsidRDefault="00A25B48" w:rsidP="00B519F8">
            <w:pPr>
              <w:spacing w:after="0" w:line="240" w:lineRule="auto"/>
              <w:jc w:val="center"/>
              <w:rPr>
                <w:b/>
                <w:sz w:val="21"/>
                <w:szCs w:val="21"/>
              </w:rPr>
            </w:pPr>
            <w:r>
              <w:rPr>
                <w:b/>
                <w:sz w:val="21"/>
                <w:szCs w:val="21"/>
              </w:rPr>
              <w:t>247</w:t>
            </w:r>
          </w:p>
        </w:tc>
        <w:tc>
          <w:tcPr>
            <w:tcW w:w="720" w:type="dxa"/>
            <w:shd w:val="clear" w:color="auto" w:fill="BFBFBF" w:themeFill="background1" w:themeFillShade="BF"/>
            <w:noWrap/>
            <w:vAlign w:val="center"/>
          </w:tcPr>
          <w:p w14:paraId="2996646D" w14:textId="03CC3381" w:rsidR="00A25B48" w:rsidRPr="00F63741" w:rsidRDefault="00A25B48" w:rsidP="00B519F8">
            <w:pPr>
              <w:spacing w:after="0" w:line="240" w:lineRule="auto"/>
              <w:jc w:val="center"/>
              <w:rPr>
                <w:b/>
                <w:sz w:val="21"/>
                <w:szCs w:val="21"/>
              </w:rPr>
            </w:pPr>
            <w:r>
              <w:rPr>
                <w:b/>
                <w:sz w:val="21"/>
                <w:szCs w:val="21"/>
              </w:rPr>
              <w:t>413</w:t>
            </w:r>
          </w:p>
        </w:tc>
      </w:tr>
      <w:tr w:rsidR="00B519F8" w:rsidRPr="000444C7" w14:paraId="2ECAE3AD" w14:textId="77777777" w:rsidTr="004C6A21">
        <w:trPr>
          <w:trHeight w:val="287"/>
        </w:trPr>
        <w:tc>
          <w:tcPr>
            <w:tcW w:w="3960" w:type="dxa"/>
            <w:gridSpan w:val="2"/>
            <w:shd w:val="clear" w:color="auto" w:fill="BFBFBF" w:themeFill="background1" w:themeFillShade="BF"/>
            <w:noWrap/>
            <w:vAlign w:val="center"/>
          </w:tcPr>
          <w:p w14:paraId="12960DB4" w14:textId="42FEF080" w:rsidR="00B519F8" w:rsidRPr="00A778F3" w:rsidRDefault="00B519F8" w:rsidP="00B519F8">
            <w:pPr>
              <w:spacing w:after="0" w:line="240" w:lineRule="auto"/>
              <w:rPr>
                <w:rFonts w:asciiTheme="minorHAnsi" w:hAnsiTheme="minorHAnsi"/>
                <w:b/>
                <w:sz w:val="21"/>
                <w:szCs w:val="21"/>
              </w:rPr>
            </w:pPr>
            <w:r>
              <w:rPr>
                <w:rFonts w:asciiTheme="minorHAnsi" w:hAnsiTheme="minorHAnsi"/>
                <w:b/>
                <w:sz w:val="21"/>
                <w:szCs w:val="21"/>
              </w:rPr>
              <w:t>Total Santa Cruz-Monterey Sub-Region</w:t>
            </w:r>
          </w:p>
        </w:tc>
        <w:tc>
          <w:tcPr>
            <w:tcW w:w="1170" w:type="dxa"/>
            <w:shd w:val="clear" w:color="auto" w:fill="BFBFBF" w:themeFill="background1" w:themeFillShade="BF"/>
          </w:tcPr>
          <w:p w14:paraId="57C7D21E" w14:textId="77777777" w:rsidR="00B519F8" w:rsidRDefault="00B519F8" w:rsidP="00B519F8">
            <w:pPr>
              <w:spacing w:after="0" w:line="240" w:lineRule="auto"/>
              <w:jc w:val="center"/>
              <w:rPr>
                <w:rFonts w:asciiTheme="minorHAnsi" w:eastAsia="Times New Roman" w:hAnsiTheme="minorHAnsi"/>
                <w:b/>
                <w:sz w:val="21"/>
                <w:szCs w:val="21"/>
              </w:rPr>
            </w:pPr>
          </w:p>
        </w:tc>
        <w:tc>
          <w:tcPr>
            <w:tcW w:w="900" w:type="dxa"/>
            <w:shd w:val="clear" w:color="auto" w:fill="BFBFBF" w:themeFill="background1" w:themeFillShade="BF"/>
            <w:noWrap/>
            <w:vAlign w:val="center"/>
          </w:tcPr>
          <w:p w14:paraId="21985E27" w14:textId="4A6D5ABB" w:rsidR="00B519F8" w:rsidRDefault="00B519F8" w:rsidP="00B519F8">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1,584</w:t>
            </w:r>
          </w:p>
        </w:tc>
        <w:tc>
          <w:tcPr>
            <w:tcW w:w="990" w:type="dxa"/>
            <w:shd w:val="clear" w:color="auto" w:fill="BFBFBF" w:themeFill="background1" w:themeFillShade="BF"/>
            <w:vAlign w:val="center"/>
          </w:tcPr>
          <w:p w14:paraId="28257EC1" w14:textId="794A3A50" w:rsidR="00B519F8" w:rsidRDefault="00B519F8" w:rsidP="00B519F8">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317</w:t>
            </w:r>
          </w:p>
        </w:tc>
        <w:tc>
          <w:tcPr>
            <w:tcW w:w="810" w:type="dxa"/>
            <w:shd w:val="clear" w:color="auto" w:fill="BFBFBF" w:themeFill="background1" w:themeFillShade="BF"/>
            <w:noWrap/>
            <w:vAlign w:val="center"/>
          </w:tcPr>
          <w:p w14:paraId="6D60B4A3" w14:textId="45ECA101" w:rsidR="00B519F8" w:rsidRPr="00F63741" w:rsidRDefault="00B519F8" w:rsidP="00B519F8">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810" w:type="dxa"/>
            <w:shd w:val="clear" w:color="auto" w:fill="BFBFBF" w:themeFill="background1" w:themeFillShade="BF"/>
            <w:noWrap/>
            <w:vAlign w:val="center"/>
          </w:tcPr>
          <w:p w14:paraId="31FED371" w14:textId="5E0357A1" w:rsidR="00B519F8" w:rsidRPr="00F63741" w:rsidRDefault="00B519F8" w:rsidP="00B519F8">
            <w:pPr>
              <w:spacing w:after="0" w:line="240" w:lineRule="auto"/>
              <w:jc w:val="center"/>
              <w:rPr>
                <w:rFonts w:asciiTheme="minorHAnsi" w:eastAsia="Times New Roman" w:hAnsiTheme="minorHAnsi"/>
                <w:b/>
                <w:sz w:val="21"/>
                <w:szCs w:val="21"/>
              </w:rPr>
            </w:pPr>
            <w:r w:rsidRPr="00F63741">
              <w:rPr>
                <w:b/>
                <w:sz w:val="21"/>
                <w:szCs w:val="21"/>
              </w:rPr>
              <w:t>26</w:t>
            </w:r>
          </w:p>
        </w:tc>
        <w:tc>
          <w:tcPr>
            <w:tcW w:w="900" w:type="dxa"/>
            <w:shd w:val="clear" w:color="auto" w:fill="BFBFBF" w:themeFill="background1" w:themeFillShade="BF"/>
            <w:vAlign w:val="center"/>
          </w:tcPr>
          <w:p w14:paraId="6A09372C" w14:textId="4145A4EA" w:rsidR="00B519F8" w:rsidRPr="00F63741" w:rsidRDefault="00B519F8" w:rsidP="00B519F8">
            <w:pPr>
              <w:spacing w:after="0" w:line="240" w:lineRule="auto"/>
              <w:jc w:val="center"/>
              <w:rPr>
                <w:rFonts w:asciiTheme="minorHAnsi" w:eastAsia="Times New Roman" w:hAnsiTheme="minorHAnsi"/>
                <w:b/>
                <w:sz w:val="21"/>
                <w:szCs w:val="21"/>
              </w:rPr>
            </w:pPr>
            <w:r w:rsidRPr="00F63741">
              <w:rPr>
                <w:b/>
                <w:sz w:val="21"/>
                <w:szCs w:val="21"/>
              </w:rPr>
              <w:t>43</w:t>
            </w:r>
          </w:p>
        </w:tc>
        <w:tc>
          <w:tcPr>
            <w:tcW w:w="720" w:type="dxa"/>
            <w:shd w:val="clear" w:color="auto" w:fill="BFBFBF" w:themeFill="background1" w:themeFillShade="BF"/>
            <w:noWrap/>
            <w:vAlign w:val="center"/>
          </w:tcPr>
          <w:p w14:paraId="18026434" w14:textId="27D46E4A" w:rsidR="00B519F8" w:rsidRPr="00F63741" w:rsidRDefault="00B519F8" w:rsidP="00B519F8">
            <w:pPr>
              <w:spacing w:after="0" w:line="240" w:lineRule="auto"/>
              <w:jc w:val="center"/>
              <w:rPr>
                <w:rFonts w:asciiTheme="minorHAnsi" w:eastAsia="Times New Roman" w:hAnsiTheme="minorHAnsi"/>
                <w:b/>
                <w:sz w:val="21"/>
                <w:szCs w:val="21"/>
              </w:rPr>
            </w:pPr>
            <w:r w:rsidRPr="00F63741">
              <w:rPr>
                <w:b/>
                <w:sz w:val="21"/>
                <w:szCs w:val="21"/>
              </w:rPr>
              <w:t>69</w:t>
            </w:r>
          </w:p>
        </w:tc>
      </w:tr>
    </w:tbl>
    <w:p w14:paraId="388D33F2" w14:textId="77777777" w:rsidR="00E15580" w:rsidRDefault="00E15580" w:rsidP="00E15580">
      <w:pPr>
        <w:pStyle w:val="Heading1"/>
        <w:spacing w:before="0"/>
        <w:ind w:left="144"/>
        <w:rPr>
          <w:b w:val="0"/>
          <w:i/>
          <w:sz w:val="20"/>
          <w:szCs w:val="20"/>
        </w:rPr>
      </w:pPr>
      <w:r>
        <w:rPr>
          <w:b w:val="0"/>
          <w:i/>
          <w:sz w:val="20"/>
          <w:szCs w:val="20"/>
        </w:rPr>
        <w:t>Source: IPEDS, Data Mart and Launchboard</w:t>
      </w:r>
    </w:p>
    <w:p w14:paraId="791635BD" w14:textId="390C0156" w:rsidR="00E15580" w:rsidRPr="00E15580" w:rsidRDefault="00E15580" w:rsidP="00825AE3">
      <w:pPr>
        <w:spacing w:after="0" w:line="240" w:lineRule="auto"/>
        <w:ind w:left="144"/>
        <w:rPr>
          <w:sz w:val="20"/>
          <w:szCs w:val="20"/>
        </w:rPr>
      </w:pPr>
      <w:r w:rsidRPr="0087274C">
        <w:rPr>
          <w:sz w:val="20"/>
          <w:szCs w:val="20"/>
        </w:rPr>
        <w:t xml:space="preserve">NOTE: </w:t>
      </w:r>
      <w:r>
        <w:rPr>
          <w:sz w:val="20"/>
          <w:szCs w:val="20"/>
        </w:rPr>
        <w:t xml:space="preserve">Headcount of students </w:t>
      </w:r>
      <w:r w:rsidR="00CC1908">
        <w:rPr>
          <w:sz w:val="20"/>
          <w:szCs w:val="20"/>
        </w:rPr>
        <w:t xml:space="preserve">and no. of transfer students </w:t>
      </w:r>
      <w:r>
        <w:rPr>
          <w:sz w:val="20"/>
          <w:szCs w:val="20"/>
        </w:rPr>
        <w:t xml:space="preserve">is for 2016-17. </w:t>
      </w:r>
      <w:r w:rsidR="003A50C7">
        <w:rPr>
          <w:sz w:val="20"/>
          <w:szCs w:val="20"/>
        </w:rPr>
        <w:t>The</w:t>
      </w:r>
      <w:r>
        <w:rPr>
          <w:sz w:val="20"/>
          <w:szCs w:val="20"/>
        </w:rPr>
        <w:t xml:space="preserve"> annual average for </w:t>
      </w:r>
      <w:r w:rsidR="00DA58C7">
        <w:rPr>
          <w:sz w:val="20"/>
          <w:szCs w:val="20"/>
        </w:rPr>
        <w:t xml:space="preserve">awards </w:t>
      </w:r>
      <w:r w:rsidR="00A300E3">
        <w:rPr>
          <w:sz w:val="20"/>
          <w:szCs w:val="20"/>
        </w:rPr>
        <w:t>is 2014-17 unless there are only awards in 2016-17.</w:t>
      </w:r>
      <w:r w:rsidR="00DA58C7">
        <w:rPr>
          <w:sz w:val="20"/>
          <w:szCs w:val="20"/>
        </w:rPr>
        <w:t xml:space="preserve"> </w:t>
      </w:r>
      <w:r w:rsidR="008D5D65">
        <w:rPr>
          <w:sz w:val="20"/>
          <w:szCs w:val="20"/>
        </w:rPr>
        <w:t xml:space="preserve">The annual average for </w:t>
      </w:r>
      <w:r w:rsidR="00DA58C7">
        <w:rPr>
          <w:sz w:val="20"/>
          <w:szCs w:val="20"/>
        </w:rPr>
        <w:t>other postsecondary</w:t>
      </w:r>
      <w:r w:rsidR="008D5D65">
        <w:rPr>
          <w:sz w:val="20"/>
          <w:szCs w:val="20"/>
        </w:rPr>
        <w:t xml:space="preserve"> is for 2013-16.</w:t>
      </w:r>
      <w:r w:rsidR="00CC1908">
        <w:rPr>
          <w:sz w:val="20"/>
          <w:szCs w:val="20"/>
        </w:rPr>
        <w:t xml:space="preserve"> </w:t>
      </w:r>
      <w:r w:rsidR="00F63741">
        <w:rPr>
          <w:sz w:val="20"/>
          <w:szCs w:val="20"/>
        </w:rPr>
        <w:br/>
        <w:t>*25 of the 36 Certificates at CCSF are noncredit</w:t>
      </w:r>
      <w:r w:rsidR="00CC1908">
        <w:rPr>
          <w:sz w:val="20"/>
          <w:szCs w:val="20"/>
        </w:rPr>
        <w:t xml:space="preserve"> awards</w:t>
      </w:r>
      <w:r w:rsidR="00015B03">
        <w:rPr>
          <w:sz w:val="20"/>
          <w:szCs w:val="20"/>
        </w:rPr>
        <w:t xml:space="preserve">. The reason that the college totals do not add up to regional or sub-regional totals for headcount is because of the deduplication of students taking courses at more than one college in the region or sub-region. </w:t>
      </w:r>
    </w:p>
    <w:p w14:paraId="08F640B2" w14:textId="3585A09D" w:rsidR="00B32616" w:rsidRDefault="00B32616" w:rsidP="00825AE3">
      <w:pPr>
        <w:pStyle w:val="Heading1"/>
      </w:pPr>
      <w:r>
        <w:t>Gap Analysis</w:t>
      </w:r>
    </w:p>
    <w:p w14:paraId="1C872FAF" w14:textId="51A91F1B" w:rsidR="001C1787" w:rsidRPr="004A2A7C" w:rsidRDefault="001C1787" w:rsidP="001C1787">
      <w:pPr>
        <w:spacing w:line="240" w:lineRule="auto"/>
      </w:pPr>
      <w:r>
        <w:t xml:space="preserve">Based on the data included in this report, there is a large labor market gap in the Bay region with </w:t>
      </w:r>
      <w:r w:rsidR="00A25B48">
        <w:t>6,897</w:t>
      </w:r>
      <w:r>
        <w:t xml:space="preserve"> annual openings for the </w:t>
      </w:r>
      <w:r w:rsidR="00496B91">
        <w:t>Tax Preparation</w:t>
      </w:r>
      <w:r>
        <w:t xml:space="preserve"> occupational cluster and</w:t>
      </w:r>
      <w:r w:rsidR="00251F58">
        <w:t xml:space="preserve"> 1,193</w:t>
      </w:r>
      <w:r w:rsidR="009F5815">
        <w:t xml:space="preserve"> annual awards for an annual undersupply</w:t>
      </w:r>
      <w:r>
        <w:t xml:space="preserve"> of</w:t>
      </w:r>
      <w:r w:rsidR="00D9789A">
        <w:t xml:space="preserve"> 5,704.  In the one-</w:t>
      </w:r>
      <w:r w:rsidR="00A25B48">
        <w:t>hour commute range from Cabrillo, there is also a l</w:t>
      </w:r>
      <w:r w:rsidR="00D9789A">
        <w:t>arge labor market gap with 2,432</w:t>
      </w:r>
      <w:r w:rsidR="00A25B48">
        <w:t xml:space="preserve"> annual o</w:t>
      </w:r>
      <w:r w:rsidR="009F5815">
        <w:t>penings and 413 awards for an undersupply</w:t>
      </w:r>
      <w:r w:rsidR="00D9789A">
        <w:t xml:space="preserve"> of 2,019</w:t>
      </w:r>
      <w:r w:rsidR="00A25B48">
        <w:t xml:space="preserve">. </w:t>
      </w:r>
      <w:r w:rsidR="009F5815">
        <w:t xml:space="preserve"> </w:t>
      </w:r>
      <w:r>
        <w:t xml:space="preserve">In the </w:t>
      </w:r>
      <w:r w:rsidR="00496B91">
        <w:t>SC-Monterey</w:t>
      </w:r>
      <w:r w:rsidR="0036684B">
        <w:t xml:space="preserve"> sub-region</w:t>
      </w:r>
      <w:r>
        <w:t xml:space="preserve">, there is also a gap with </w:t>
      </w:r>
      <w:r w:rsidR="00A25B48">
        <w:t>298</w:t>
      </w:r>
      <w:r>
        <w:t xml:space="preserve"> annual openings and </w:t>
      </w:r>
      <w:r w:rsidR="00A25B48">
        <w:t>69</w:t>
      </w:r>
      <w:r w:rsidR="009F5815">
        <w:t xml:space="preserve"> annual awards for an annual undersupply</w:t>
      </w:r>
      <w:r>
        <w:t xml:space="preserve"> of</w:t>
      </w:r>
      <w:r w:rsidR="00A25B48">
        <w:t xml:space="preserve"> 229</w:t>
      </w:r>
      <w:r>
        <w:t>.</w:t>
      </w:r>
    </w:p>
    <w:p w14:paraId="0F7AF2E7" w14:textId="77777777" w:rsidR="001C1787" w:rsidRDefault="001C1787" w:rsidP="001C1787">
      <w:pPr>
        <w:pStyle w:val="Heading1"/>
        <w:spacing w:before="360"/>
      </w:pPr>
      <w:r>
        <w:t>Student Outcomes</w:t>
      </w:r>
    </w:p>
    <w:p w14:paraId="7AC54CD9" w14:textId="601B201B" w:rsidR="001C1787" w:rsidRPr="0044757A"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Pr>
          <w:b/>
        </w:rPr>
        <w:t>Table 8</w:t>
      </w:r>
      <w:r w:rsidR="00CA5217">
        <w:rPr>
          <w:b/>
        </w:rPr>
        <w:t>a</w:t>
      </w:r>
      <w:r>
        <w:rPr>
          <w:b/>
        </w:rPr>
        <w:t xml:space="preserve">. Four Employment Outcomes Metrics for Students Who Took Courses on TOP </w:t>
      </w:r>
      <w:r w:rsidR="00496B91">
        <w:rPr>
          <w:b/>
        </w:rPr>
        <w:t>0502</w:t>
      </w:r>
      <w:r w:rsidR="0036684B">
        <w:rPr>
          <w:b/>
        </w:rPr>
        <w:t>.</w:t>
      </w:r>
      <w:r w:rsidR="00496B91">
        <w:rPr>
          <w:b/>
        </w:rPr>
        <w:t>00 - Accounting</w:t>
      </w:r>
    </w:p>
    <w:tbl>
      <w:tblPr>
        <w:tblStyle w:val="TableGrid"/>
        <w:tblW w:w="10525" w:type="dxa"/>
        <w:tblLayout w:type="fixed"/>
        <w:tblLook w:val="04A0" w:firstRow="1" w:lastRow="0" w:firstColumn="1" w:lastColumn="0" w:noHBand="0" w:noVBand="1"/>
      </w:tblPr>
      <w:tblGrid>
        <w:gridCol w:w="1795"/>
        <w:gridCol w:w="1080"/>
        <w:gridCol w:w="1080"/>
        <w:gridCol w:w="990"/>
        <w:gridCol w:w="990"/>
        <w:gridCol w:w="1080"/>
        <w:gridCol w:w="1080"/>
        <w:gridCol w:w="810"/>
        <w:gridCol w:w="1620"/>
      </w:tblGrid>
      <w:tr w:rsidR="001C1787" w14:paraId="777C7658" w14:textId="77777777" w:rsidTr="00897B35">
        <w:trPr>
          <w:trHeight w:val="512"/>
        </w:trPr>
        <w:tc>
          <w:tcPr>
            <w:tcW w:w="1795" w:type="dxa"/>
            <w:vAlign w:val="center"/>
          </w:tcPr>
          <w:p w14:paraId="7E22253A" w14:textId="77777777" w:rsidR="001C1787" w:rsidRDefault="001C1787" w:rsidP="006A3B6E">
            <w:pPr>
              <w:jc w:val="center"/>
              <w:rPr>
                <w:b/>
              </w:rPr>
            </w:pPr>
            <w:r>
              <w:rPr>
                <w:b/>
              </w:rPr>
              <w:t>2015-16</w:t>
            </w:r>
          </w:p>
        </w:tc>
        <w:tc>
          <w:tcPr>
            <w:tcW w:w="1080" w:type="dxa"/>
            <w:vAlign w:val="center"/>
          </w:tcPr>
          <w:p w14:paraId="7EFB20C5" w14:textId="77777777" w:rsidR="001C1787" w:rsidRPr="007D7027" w:rsidRDefault="001C1787" w:rsidP="006A3B6E">
            <w:pPr>
              <w:jc w:val="center"/>
              <w:rPr>
                <w:b/>
                <w:sz w:val="21"/>
                <w:szCs w:val="21"/>
              </w:rPr>
            </w:pPr>
            <w:r w:rsidRPr="007D7027">
              <w:rPr>
                <w:b/>
                <w:sz w:val="21"/>
                <w:szCs w:val="21"/>
              </w:rPr>
              <w:t xml:space="preserve">Bay </w:t>
            </w:r>
            <w:r>
              <w:rPr>
                <w:b/>
                <w:sz w:val="21"/>
                <w:szCs w:val="21"/>
              </w:rPr>
              <w:br/>
            </w:r>
            <w:r w:rsidRPr="00166E4F">
              <w:rPr>
                <w:b/>
                <w:sz w:val="20"/>
                <w:szCs w:val="20"/>
              </w:rPr>
              <w:t>(All CTE Programs)</w:t>
            </w:r>
          </w:p>
        </w:tc>
        <w:tc>
          <w:tcPr>
            <w:tcW w:w="1080" w:type="dxa"/>
            <w:vAlign w:val="center"/>
          </w:tcPr>
          <w:p w14:paraId="03252BC4" w14:textId="79ACC905" w:rsidR="001C1787" w:rsidRDefault="00015B03" w:rsidP="006A3B6E">
            <w:pPr>
              <w:jc w:val="center"/>
              <w:rPr>
                <w:b/>
                <w:sz w:val="21"/>
                <w:szCs w:val="21"/>
              </w:rPr>
            </w:pPr>
            <w:r>
              <w:rPr>
                <w:b/>
                <w:sz w:val="21"/>
                <w:szCs w:val="21"/>
              </w:rPr>
              <w:t>Cabrillo</w:t>
            </w:r>
          </w:p>
          <w:p w14:paraId="440CBDF8" w14:textId="77777777" w:rsidR="001C1787" w:rsidRPr="007D7027" w:rsidRDefault="001C1787" w:rsidP="006A3B6E">
            <w:pPr>
              <w:jc w:val="center"/>
              <w:rPr>
                <w:b/>
                <w:sz w:val="21"/>
                <w:szCs w:val="21"/>
              </w:rPr>
            </w:pPr>
            <w:r w:rsidRPr="00166E4F">
              <w:rPr>
                <w:b/>
                <w:sz w:val="20"/>
                <w:szCs w:val="20"/>
              </w:rPr>
              <w:t>(All CTE Programs)</w:t>
            </w:r>
          </w:p>
        </w:tc>
        <w:tc>
          <w:tcPr>
            <w:tcW w:w="990" w:type="dxa"/>
            <w:vAlign w:val="center"/>
          </w:tcPr>
          <w:p w14:paraId="37E09CAD" w14:textId="073EA3F7" w:rsidR="001C1787" w:rsidRPr="007D7027" w:rsidRDefault="001C1787" w:rsidP="006A3B6E">
            <w:pPr>
              <w:jc w:val="center"/>
              <w:rPr>
                <w:b/>
                <w:sz w:val="21"/>
                <w:szCs w:val="21"/>
              </w:rPr>
            </w:pPr>
            <w:r w:rsidRPr="007D7027">
              <w:rPr>
                <w:b/>
                <w:sz w:val="21"/>
                <w:szCs w:val="21"/>
              </w:rPr>
              <w:t xml:space="preserve">State </w:t>
            </w:r>
            <w:r w:rsidRPr="007D7027">
              <w:rPr>
                <w:b/>
                <w:sz w:val="20"/>
                <w:szCs w:val="20"/>
              </w:rPr>
              <w:t>(</w:t>
            </w:r>
            <w:r w:rsidR="00496B91">
              <w:rPr>
                <w:b/>
                <w:sz w:val="20"/>
                <w:szCs w:val="20"/>
              </w:rPr>
              <w:t>050200</w:t>
            </w:r>
            <w:r w:rsidRPr="007D7027">
              <w:rPr>
                <w:b/>
                <w:sz w:val="20"/>
                <w:szCs w:val="20"/>
              </w:rPr>
              <w:t>)</w:t>
            </w:r>
          </w:p>
        </w:tc>
        <w:tc>
          <w:tcPr>
            <w:tcW w:w="990" w:type="dxa"/>
            <w:vAlign w:val="center"/>
          </w:tcPr>
          <w:p w14:paraId="3EE77190" w14:textId="6A6886B0" w:rsidR="001C1787" w:rsidRPr="007D7027" w:rsidRDefault="001C1787" w:rsidP="006A3B6E">
            <w:pPr>
              <w:jc w:val="center"/>
              <w:rPr>
                <w:b/>
                <w:sz w:val="21"/>
                <w:szCs w:val="21"/>
              </w:rPr>
            </w:pPr>
            <w:r w:rsidRPr="007D7027">
              <w:rPr>
                <w:b/>
                <w:sz w:val="21"/>
                <w:szCs w:val="21"/>
              </w:rPr>
              <w:t xml:space="preserve">Bay </w:t>
            </w:r>
            <w:r w:rsidRPr="007D7027">
              <w:rPr>
                <w:b/>
                <w:sz w:val="20"/>
                <w:szCs w:val="20"/>
              </w:rPr>
              <w:t>(</w:t>
            </w:r>
            <w:r w:rsidR="00496B91">
              <w:rPr>
                <w:b/>
                <w:sz w:val="20"/>
                <w:szCs w:val="20"/>
              </w:rPr>
              <w:t>050200</w:t>
            </w:r>
            <w:r w:rsidRPr="007D7027">
              <w:rPr>
                <w:b/>
                <w:sz w:val="20"/>
                <w:szCs w:val="20"/>
              </w:rPr>
              <w:t>)</w:t>
            </w:r>
          </w:p>
        </w:tc>
        <w:tc>
          <w:tcPr>
            <w:tcW w:w="1080" w:type="dxa"/>
            <w:vAlign w:val="center"/>
          </w:tcPr>
          <w:p w14:paraId="4FFC7D8C" w14:textId="02FD0CF2" w:rsidR="001C1787" w:rsidRDefault="00496B91" w:rsidP="006A3B6E">
            <w:pPr>
              <w:jc w:val="center"/>
              <w:rPr>
                <w:b/>
                <w:sz w:val="21"/>
                <w:szCs w:val="21"/>
              </w:rPr>
            </w:pPr>
            <w:r>
              <w:rPr>
                <w:b/>
                <w:sz w:val="21"/>
                <w:szCs w:val="21"/>
              </w:rPr>
              <w:t>SC-Monterey</w:t>
            </w:r>
            <w:r w:rsidR="001C1787" w:rsidRPr="007D7027">
              <w:rPr>
                <w:b/>
                <w:sz w:val="21"/>
                <w:szCs w:val="21"/>
              </w:rPr>
              <w:t xml:space="preserve"> </w:t>
            </w:r>
            <w:r w:rsidR="001C1787" w:rsidRPr="007D7027">
              <w:rPr>
                <w:b/>
                <w:sz w:val="20"/>
                <w:szCs w:val="20"/>
              </w:rPr>
              <w:t>(</w:t>
            </w:r>
            <w:r>
              <w:rPr>
                <w:b/>
                <w:sz w:val="20"/>
                <w:szCs w:val="20"/>
              </w:rPr>
              <w:t>050200</w:t>
            </w:r>
            <w:r w:rsidR="001C1787" w:rsidRPr="007D7027">
              <w:rPr>
                <w:b/>
                <w:sz w:val="20"/>
                <w:szCs w:val="20"/>
              </w:rPr>
              <w:t>)</w:t>
            </w:r>
          </w:p>
        </w:tc>
        <w:tc>
          <w:tcPr>
            <w:tcW w:w="1080" w:type="dxa"/>
            <w:vAlign w:val="center"/>
          </w:tcPr>
          <w:p w14:paraId="246954B4" w14:textId="0ABDDE5D" w:rsidR="001C1787" w:rsidRDefault="00015B03" w:rsidP="006A3B6E">
            <w:pPr>
              <w:jc w:val="center"/>
              <w:rPr>
                <w:b/>
                <w:sz w:val="21"/>
                <w:szCs w:val="21"/>
              </w:rPr>
            </w:pPr>
            <w:r>
              <w:rPr>
                <w:b/>
                <w:sz w:val="21"/>
                <w:szCs w:val="21"/>
              </w:rPr>
              <w:t>Cabrillo</w:t>
            </w:r>
          </w:p>
          <w:p w14:paraId="77E345FE" w14:textId="30D441E2" w:rsidR="001C1787" w:rsidRDefault="001C1787" w:rsidP="006A3B6E">
            <w:pPr>
              <w:jc w:val="center"/>
              <w:rPr>
                <w:b/>
                <w:sz w:val="21"/>
                <w:szCs w:val="21"/>
              </w:rPr>
            </w:pPr>
            <w:r w:rsidRPr="007D7027">
              <w:rPr>
                <w:b/>
                <w:sz w:val="21"/>
                <w:szCs w:val="21"/>
              </w:rPr>
              <w:t xml:space="preserve"> </w:t>
            </w:r>
            <w:r w:rsidRPr="007D7027">
              <w:rPr>
                <w:b/>
                <w:sz w:val="20"/>
                <w:szCs w:val="20"/>
              </w:rPr>
              <w:t>(</w:t>
            </w:r>
            <w:r w:rsidR="00496B91">
              <w:rPr>
                <w:b/>
                <w:sz w:val="20"/>
                <w:szCs w:val="20"/>
              </w:rPr>
              <w:t>050200</w:t>
            </w:r>
            <w:r w:rsidRPr="007D7027">
              <w:rPr>
                <w:b/>
                <w:sz w:val="20"/>
                <w:szCs w:val="20"/>
              </w:rPr>
              <w:t>)</w:t>
            </w:r>
          </w:p>
        </w:tc>
        <w:tc>
          <w:tcPr>
            <w:tcW w:w="2430" w:type="dxa"/>
            <w:gridSpan w:val="2"/>
            <w:vAlign w:val="center"/>
          </w:tcPr>
          <w:p w14:paraId="650121D9" w14:textId="7059DCDD" w:rsidR="001C1787" w:rsidRPr="007D7027" w:rsidRDefault="001C1787" w:rsidP="006A3B6E">
            <w:pPr>
              <w:jc w:val="center"/>
              <w:rPr>
                <w:b/>
                <w:sz w:val="21"/>
                <w:szCs w:val="21"/>
              </w:rPr>
            </w:pPr>
            <w:r>
              <w:rPr>
                <w:b/>
                <w:sz w:val="21"/>
                <w:szCs w:val="21"/>
              </w:rPr>
              <w:t xml:space="preserve">Top College on </w:t>
            </w:r>
            <w:r w:rsidR="00496B91">
              <w:rPr>
                <w:b/>
                <w:sz w:val="20"/>
                <w:szCs w:val="20"/>
              </w:rPr>
              <w:t>050200</w:t>
            </w:r>
            <w:r>
              <w:rPr>
                <w:b/>
                <w:sz w:val="20"/>
                <w:szCs w:val="20"/>
              </w:rPr>
              <w:t xml:space="preserve"> </w:t>
            </w:r>
            <w:r>
              <w:rPr>
                <w:b/>
                <w:sz w:val="21"/>
                <w:szCs w:val="21"/>
              </w:rPr>
              <w:t>in the region</w:t>
            </w:r>
          </w:p>
        </w:tc>
      </w:tr>
      <w:tr w:rsidR="001C1787" w14:paraId="0351AAE9" w14:textId="77777777" w:rsidTr="00897B35">
        <w:trPr>
          <w:trHeight w:val="521"/>
        </w:trPr>
        <w:tc>
          <w:tcPr>
            <w:tcW w:w="1795" w:type="dxa"/>
            <w:vAlign w:val="center"/>
          </w:tcPr>
          <w:p w14:paraId="7CD4F91D" w14:textId="77777777" w:rsidR="001C1787" w:rsidRPr="00E22B42" w:rsidRDefault="001C1787" w:rsidP="006A3B6E">
            <w:pPr>
              <w:rPr>
                <w:sz w:val="20"/>
                <w:szCs w:val="21"/>
              </w:rPr>
            </w:pPr>
            <w:r w:rsidRPr="00E22B42">
              <w:rPr>
                <w:sz w:val="20"/>
                <w:szCs w:val="21"/>
              </w:rPr>
              <w:t>% Employed Four Quarters After Exit</w:t>
            </w:r>
          </w:p>
        </w:tc>
        <w:tc>
          <w:tcPr>
            <w:tcW w:w="1080" w:type="dxa"/>
            <w:vAlign w:val="center"/>
          </w:tcPr>
          <w:p w14:paraId="1165C426" w14:textId="77777777" w:rsidR="001C1787" w:rsidRDefault="001C1787" w:rsidP="006A3B6E">
            <w:pPr>
              <w:jc w:val="center"/>
              <w:rPr>
                <w:sz w:val="21"/>
                <w:szCs w:val="21"/>
              </w:rPr>
            </w:pPr>
            <w:r>
              <w:rPr>
                <w:sz w:val="21"/>
                <w:szCs w:val="21"/>
              </w:rPr>
              <w:t>74%</w:t>
            </w:r>
          </w:p>
        </w:tc>
        <w:tc>
          <w:tcPr>
            <w:tcW w:w="1080" w:type="dxa"/>
            <w:vAlign w:val="center"/>
          </w:tcPr>
          <w:p w14:paraId="0822ADF7" w14:textId="3D692F00" w:rsidR="001C1787" w:rsidRPr="006433A9" w:rsidRDefault="00FD3173" w:rsidP="006A3B6E">
            <w:pPr>
              <w:jc w:val="center"/>
              <w:rPr>
                <w:sz w:val="21"/>
                <w:szCs w:val="21"/>
              </w:rPr>
            </w:pPr>
            <w:r>
              <w:rPr>
                <w:sz w:val="21"/>
                <w:szCs w:val="21"/>
              </w:rPr>
              <w:t>70%</w:t>
            </w:r>
          </w:p>
        </w:tc>
        <w:tc>
          <w:tcPr>
            <w:tcW w:w="990" w:type="dxa"/>
            <w:vAlign w:val="center"/>
          </w:tcPr>
          <w:p w14:paraId="35788D23" w14:textId="11FDB044" w:rsidR="001C1787" w:rsidRPr="006433A9" w:rsidRDefault="00FD3173" w:rsidP="006A3B6E">
            <w:pPr>
              <w:jc w:val="center"/>
              <w:rPr>
                <w:sz w:val="21"/>
                <w:szCs w:val="21"/>
              </w:rPr>
            </w:pPr>
            <w:r>
              <w:rPr>
                <w:sz w:val="21"/>
                <w:szCs w:val="21"/>
              </w:rPr>
              <w:t>72%</w:t>
            </w:r>
          </w:p>
        </w:tc>
        <w:tc>
          <w:tcPr>
            <w:tcW w:w="990" w:type="dxa"/>
            <w:vAlign w:val="center"/>
          </w:tcPr>
          <w:p w14:paraId="6CCB383A" w14:textId="73C78A1D" w:rsidR="001C1787" w:rsidRDefault="00FD3173" w:rsidP="006A3B6E">
            <w:pPr>
              <w:jc w:val="center"/>
              <w:rPr>
                <w:sz w:val="21"/>
                <w:szCs w:val="21"/>
              </w:rPr>
            </w:pPr>
            <w:r>
              <w:rPr>
                <w:sz w:val="21"/>
                <w:szCs w:val="21"/>
              </w:rPr>
              <w:t>75%</w:t>
            </w:r>
          </w:p>
        </w:tc>
        <w:tc>
          <w:tcPr>
            <w:tcW w:w="1080" w:type="dxa"/>
            <w:vAlign w:val="center"/>
          </w:tcPr>
          <w:p w14:paraId="4B38F1F8" w14:textId="6F648C01" w:rsidR="001C1787" w:rsidRPr="006433A9" w:rsidRDefault="00FD3173" w:rsidP="006A3B6E">
            <w:pPr>
              <w:jc w:val="center"/>
              <w:rPr>
                <w:sz w:val="21"/>
                <w:szCs w:val="21"/>
              </w:rPr>
            </w:pPr>
            <w:r>
              <w:rPr>
                <w:sz w:val="21"/>
                <w:szCs w:val="21"/>
              </w:rPr>
              <w:t>75%</w:t>
            </w:r>
          </w:p>
        </w:tc>
        <w:tc>
          <w:tcPr>
            <w:tcW w:w="1080" w:type="dxa"/>
            <w:vAlign w:val="center"/>
          </w:tcPr>
          <w:p w14:paraId="62A79C52" w14:textId="2178E88E" w:rsidR="001C1787" w:rsidRPr="006433A9" w:rsidRDefault="00FD3173" w:rsidP="006A3B6E">
            <w:pPr>
              <w:jc w:val="center"/>
              <w:rPr>
                <w:sz w:val="21"/>
                <w:szCs w:val="21"/>
              </w:rPr>
            </w:pPr>
            <w:r>
              <w:rPr>
                <w:sz w:val="21"/>
                <w:szCs w:val="21"/>
              </w:rPr>
              <w:t>76%</w:t>
            </w:r>
          </w:p>
        </w:tc>
        <w:tc>
          <w:tcPr>
            <w:tcW w:w="810" w:type="dxa"/>
            <w:vAlign w:val="center"/>
          </w:tcPr>
          <w:p w14:paraId="5324DED6" w14:textId="79F9631D" w:rsidR="001C1787" w:rsidRPr="006433A9" w:rsidRDefault="00CA5217" w:rsidP="006A3B6E">
            <w:pPr>
              <w:rPr>
                <w:sz w:val="21"/>
                <w:szCs w:val="21"/>
              </w:rPr>
            </w:pPr>
            <w:r>
              <w:rPr>
                <w:sz w:val="21"/>
                <w:szCs w:val="21"/>
              </w:rPr>
              <w:t>Merritt</w:t>
            </w:r>
          </w:p>
        </w:tc>
        <w:tc>
          <w:tcPr>
            <w:tcW w:w="1620" w:type="dxa"/>
            <w:vAlign w:val="center"/>
          </w:tcPr>
          <w:p w14:paraId="0D788C91" w14:textId="77777777" w:rsidR="001C1787" w:rsidRDefault="00CA5217" w:rsidP="006A3B6E">
            <w:pPr>
              <w:jc w:val="center"/>
              <w:rPr>
                <w:sz w:val="21"/>
                <w:szCs w:val="21"/>
              </w:rPr>
            </w:pPr>
            <w:r>
              <w:rPr>
                <w:sz w:val="21"/>
                <w:szCs w:val="21"/>
              </w:rPr>
              <w:t>94%</w:t>
            </w:r>
          </w:p>
          <w:p w14:paraId="4AFA6717" w14:textId="0A60FE0E" w:rsidR="00897B35" w:rsidRPr="006433A9" w:rsidRDefault="00897B35" w:rsidP="006A3B6E">
            <w:pPr>
              <w:jc w:val="center"/>
              <w:rPr>
                <w:sz w:val="21"/>
                <w:szCs w:val="21"/>
              </w:rPr>
            </w:pPr>
            <w:r w:rsidRPr="00897B35">
              <w:rPr>
                <w:sz w:val="20"/>
                <w:szCs w:val="21"/>
              </w:rPr>
              <w:t>(16 students)</w:t>
            </w:r>
          </w:p>
        </w:tc>
      </w:tr>
      <w:tr w:rsidR="001C1787" w14:paraId="6BD6BFA8" w14:textId="77777777" w:rsidTr="00897B35">
        <w:trPr>
          <w:trHeight w:val="530"/>
        </w:trPr>
        <w:tc>
          <w:tcPr>
            <w:tcW w:w="1795" w:type="dxa"/>
            <w:vAlign w:val="center"/>
          </w:tcPr>
          <w:p w14:paraId="6F16600B" w14:textId="77777777" w:rsidR="001C1787" w:rsidRPr="00E22B42" w:rsidRDefault="001C1787" w:rsidP="006A3B6E">
            <w:pPr>
              <w:rPr>
                <w:sz w:val="20"/>
                <w:szCs w:val="21"/>
              </w:rPr>
            </w:pPr>
            <w:r w:rsidRPr="00E22B42">
              <w:rPr>
                <w:sz w:val="20"/>
                <w:szCs w:val="21"/>
              </w:rPr>
              <w:t>Median Earnings Two Quarters After Exit</w:t>
            </w:r>
          </w:p>
        </w:tc>
        <w:tc>
          <w:tcPr>
            <w:tcW w:w="1080" w:type="dxa"/>
            <w:vAlign w:val="center"/>
          </w:tcPr>
          <w:p w14:paraId="486F7711" w14:textId="77777777" w:rsidR="001C1787" w:rsidRDefault="001C1787" w:rsidP="006A3B6E">
            <w:pPr>
              <w:jc w:val="center"/>
              <w:rPr>
                <w:sz w:val="21"/>
                <w:szCs w:val="21"/>
              </w:rPr>
            </w:pPr>
            <w:r>
              <w:rPr>
                <w:sz w:val="21"/>
                <w:szCs w:val="21"/>
              </w:rPr>
              <w:t>$10,310</w:t>
            </w:r>
          </w:p>
        </w:tc>
        <w:tc>
          <w:tcPr>
            <w:tcW w:w="1080" w:type="dxa"/>
            <w:vAlign w:val="center"/>
          </w:tcPr>
          <w:p w14:paraId="77379553" w14:textId="4BCE4185" w:rsidR="001C1787" w:rsidRPr="006433A9" w:rsidRDefault="00FD3173" w:rsidP="006A3B6E">
            <w:pPr>
              <w:jc w:val="center"/>
              <w:rPr>
                <w:sz w:val="21"/>
                <w:szCs w:val="21"/>
              </w:rPr>
            </w:pPr>
            <w:r>
              <w:rPr>
                <w:sz w:val="21"/>
                <w:szCs w:val="21"/>
              </w:rPr>
              <w:t>$8,390</w:t>
            </w:r>
          </w:p>
        </w:tc>
        <w:tc>
          <w:tcPr>
            <w:tcW w:w="990" w:type="dxa"/>
            <w:vAlign w:val="center"/>
          </w:tcPr>
          <w:p w14:paraId="2A687C4D" w14:textId="184EB7CE" w:rsidR="001C1787" w:rsidRPr="00361819" w:rsidRDefault="00FD3173" w:rsidP="006A3B6E">
            <w:pPr>
              <w:jc w:val="center"/>
              <w:rPr>
                <w:sz w:val="21"/>
                <w:szCs w:val="21"/>
              </w:rPr>
            </w:pPr>
            <w:r>
              <w:rPr>
                <w:sz w:val="21"/>
                <w:szCs w:val="21"/>
              </w:rPr>
              <w:t>$8,925</w:t>
            </w:r>
          </w:p>
        </w:tc>
        <w:tc>
          <w:tcPr>
            <w:tcW w:w="990" w:type="dxa"/>
            <w:vAlign w:val="center"/>
          </w:tcPr>
          <w:p w14:paraId="0575663A" w14:textId="65976DC7" w:rsidR="001C1787" w:rsidRDefault="00FD3173" w:rsidP="006A3B6E">
            <w:pPr>
              <w:jc w:val="center"/>
              <w:rPr>
                <w:sz w:val="21"/>
                <w:szCs w:val="21"/>
              </w:rPr>
            </w:pPr>
            <w:r>
              <w:rPr>
                <w:sz w:val="21"/>
                <w:szCs w:val="21"/>
              </w:rPr>
              <w:t>$10,440</w:t>
            </w:r>
          </w:p>
        </w:tc>
        <w:tc>
          <w:tcPr>
            <w:tcW w:w="1080" w:type="dxa"/>
            <w:vAlign w:val="center"/>
          </w:tcPr>
          <w:p w14:paraId="03DF60CB" w14:textId="31110DAC" w:rsidR="001C1787" w:rsidRPr="006433A9" w:rsidRDefault="00FD3173" w:rsidP="006A3B6E">
            <w:pPr>
              <w:jc w:val="center"/>
              <w:rPr>
                <w:sz w:val="21"/>
                <w:szCs w:val="21"/>
              </w:rPr>
            </w:pPr>
            <w:r>
              <w:rPr>
                <w:sz w:val="21"/>
                <w:szCs w:val="21"/>
              </w:rPr>
              <w:t>$8,585</w:t>
            </w:r>
          </w:p>
        </w:tc>
        <w:tc>
          <w:tcPr>
            <w:tcW w:w="1080" w:type="dxa"/>
            <w:vAlign w:val="center"/>
          </w:tcPr>
          <w:p w14:paraId="2B90F52F" w14:textId="2EB2FF65" w:rsidR="001C1787" w:rsidRPr="006433A9" w:rsidRDefault="00FD3173" w:rsidP="006A3B6E">
            <w:pPr>
              <w:jc w:val="center"/>
              <w:rPr>
                <w:sz w:val="21"/>
                <w:szCs w:val="21"/>
              </w:rPr>
            </w:pPr>
            <w:r>
              <w:rPr>
                <w:sz w:val="21"/>
                <w:szCs w:val="21"/>
              </w:rPr>
              <w:t>$11,735</w:t>
            </w:r>
          </w:p>
        </w:tc>
        <w:tc>
          <w:tcPr>
            <w:tcW w:w="810" w:type="dxa"/>
            <w:vAlign w:val="center"/>
          </w:tcPr>
          <w:p w14:paraId="731AD0B5" w14:textId="20C6114B" w:rsidR="001C1787" w:rsidRPr="006433A9" w:rsidRDefault="00897B35" w:rsidP="006A3B6E">
            <w:pPr>
              <w:rPr>
                <w:sz w:val="21"/>
                <w:szCs w:val="21"/>
              </w:rPr>
            </w:pPr>
            <w:r>
              <w:rPr>
                <w:sz w:val="21"/>
                <w:szCs w:val="21"/>
              </w:rPr>
              <w:t>Foothill</w:t>
            </w:r>
          </w:p>
        </w:tc>
        <w:tc>
          <w:tcPr>
            <w:tcW w:w="1620" w:type="dxa"/>
            <w:vAlign w:val="center"/>
          </w:tcPr>
          <w:p w14:paraId="1A9C2E36" w14:textId="77777777" w:rsidR="001C1787" w:rsidRDefault="00897B35" w:rsidP="006A3B6E">
            <w:pPr>
              <w:jc w:val="center"/>
              <w:rPr>
                <w:sz w:val="21"/>
                <w:szCs w:val="21"/>
              </w:rPr>
            </w:pPr>
            <w:r>
              <w:rPr>
                <w:sz w:val="21"/>
                <w:szCs w:val="21"/>
              </w:rPr>
              <w:t>$15,205</w:t>
            </w:r>
          </w:p>
          <w:p w14:paraId="456FC49E" w14:textId="6A310CCB" w:rsidR="00897B35" w:rsidRPr="006433A9" w:rsidRDefault="00897B35" w:rsidP="006A3B6E">
            <w:pPr>
              <w:jc w:val="center"/>
              <w:rPr>
                <w:sz w:val="21"/>
                <w:szCs w:val="21"/>
              </w:rPr>
            </w:pPr>
            <w:r w:rsidRPr="00897B35">
              <w:rPr>
                <w:sz w:val="18"/>
                <w:szCs w:val="21"/>
              </w:rPr>
              <w:t>(over 400 students)</w:t>
            </w:r>
          </w:p>
        </w:tc>
      </w:tr>
      <w:tr w:rsidR="001C1787" w14:paraId="11526555" w14:textId="77777777" w:rsidTr="00897B35">
        <w:trPr>
          <w:trHeight w:val="530"/>
        </w:trPr>
        <w:tc>
          <w:tcPr>
            <w:tcW w:w="1795" w:type="dxa"/>
            <w:vAlign w:val="center"/>
          </w:tcPr>
          <w:p w14:paraId="28837D34" w14:textId="77777777" w:rsidR="001C1787" w:rsidRPr="00E22B42" w:rsidRDefault="001C1787" w:rsidP="006A3B6E">
            <w:pPr>
              <w:rPr>
                <w:sz w:val="20"/>
                <w:szCs w:val="21"/>
              </w:rPr>
            </w:pPr>
            <w:r w:rsidRPr="00E22B42">
              <w:rPr>
                <w:sz w:val="20"/>
                <w:szCs w:val="21"/>
              </w:rPr>
              <w:t>Median % Change in Earnings</w:t>
            </w:r>
          </w:p>
        </w:tc>
        <w:tc>
          <w:tcPr>
            <w:tcW w:w="1080" w:type="dxa"/>
            <w:vAlign w:val="center"/>
          </w:tcPr>
          <w:p w14:paraId="57670064" w14:textId="77777777" w:rsidR="001C1787" w:rsidRDefault="001C1787" w:rsidP="006A3B6E">
            <w:pPr>
              <w:jc w:val="center"/>
              <w:rPr>
                <w:sz w:val="21"/>
                <w:szCs w:val="21"/>
              </w:rPr>
            </w:pPr>
            <w:r>
              <w:rPr>
                <w:sz w:val="21"/>
                <w:szCs w:val="21"/>
              </w:rPr>
              <w:t>46%</w:t>
            </w:r>
          </w:p>
        </w:tc>
        <w:tc>
          <w:tcPr>
            <w:tcW w:w="1080" w:type="dxa"/>
            <w:vAlign w:val="center"/>
          </w:tcPr>
          <w:p w14:paraId="2586E7A1" w14:textId="3617CE5E" w:rsidR="001C1787" w:rsidRPr="006433A9" w:rsidRDefault="00FD3173" w:rsidP="006A3B6E">
            <w:pPr>
              <w:jc w:val="center"/>
              <w:rPr>
                <w:sz w:val="21"/>
                <w:szCs w:val="21"/>
              </w:rPr>
            </w:pPr>
            <w:r>
              <w:rPr>
                <w:sz w:val="21"/>
                <w:szCs w:val="21"/>
              </w:rPr>
              <w:t>54%</w:t>
            </w:r>
          </w:p>
        </w:tc>
        <w:tc>
          <w:tcPr>
            <w:tcW w:w="990" w:type="dxa"/>
            <w:vAlign w:val="center"/>
          </w:tcPr>
          <w:p w14:paraId="4370C329" w14:textId="30566ED6" w:rsidR="001C1787" w:rsidRPr="00361819" w:rsidRDefault="00FD3173" w:rsidP="006A3B6E">
            <w:pPr>
              <w:jc w:val="center"/>
              <w:rPr>
                <w:sz w:val="21"/>
                <w:szCs w:val="21"/>
              </w:rPr>
            </w:pPr>
            <w:r>
              <w:rPr>
                <w:sz w:val="21"/>
                <w:szCs w:val="21"/>
              </w:rPr>
              <w:t>51%</w:t>
            </w:r>
          </w:p>
        </w:tc>
        <w:tc>
          <w:tcPr>
            <w:tcW w:w="990" w:type="dxa"/>
            <w:vAlign w:val="center"/>
          </w:tcPr>
          <w:p w14:paraId="57FBD429" w14:textId="4FBBF570" w:rsidR="001C1787" w:rsidRDefault="00FD3173" w:rsidP="006A3B6E">
            <w:pPr>
              <w:jc w:val="center"/>
              <w:rPr>
                <w:sz w:val="21"/>
                <w:szCs w:val="21"/>
              </w:rPr>
            </w:pPr>
            <w:r>
              <w:rPr>
                <w:sz w:val="21"/>
                <w:szCs w:val="21"/>
              </w:rPr>
              <w:t>60%</w:t>
            </w:r>
          </w:p>
        </w:tc>
        <w:tc>
          <w:tcPr>
            <w:tcW w:w="1080" w:type="dxa"/>
            <w:vAlign w:val="center"/>
          </w:tcPr>
          <w:p w14:paraId="730701AF" w14:textId="47842FF1" w:rsidR="001C1787" w:rsidRPr="006433A9" w:rsidRDefault="00FD3173" w:rsidP="006A3B6E">
            <w:pPr>
              <w:jc w:val="center"/>
              <w:rPr>
                <w:sz w:val="21"/>
                <w:szCs w:val="21"/>
              </w:rPr>
            </w:pPr>
            <w:r>
              <w:rPr>
                <w:sz w:val="21"/>
                <w:szCs w:val="21"/>
              </w:rPr>
              <w:t>89%</w:t>
            </w:r>
          </w:p>
        </w:tc>
        <w:tc>
          <w:tcPr>
            <w:tcW w:w="1080" w:type="dxa"/>
            <w:vAlign w:val="center"/>
          </w:tcPr>
          <w:p w14:paraId="6ED879C7" w14:textId="6A468512" w:rsidR="001C1787" w:rsidRPr="006433A9" w:rsidRDefault="00FD3173" w:rsidP="006A3B6E">
            <w:pPr>
              <w:jc w:val="center"/>
              <w:rPr>
                <w:sz w:val="21"/>
                <w:szCs w:val="21"/>
              </w:rPr>
            </w:pPr>
            <w:r>
              <w:rPr>
                <w:sz w:val="21"/>
                <w:szCs w:val="21"/>
              </w:rPr>
              <w:t>62$</w:t>
            </w:r>
          </w:p>
        </w:tc>
        <w:tc>
          <w:tcPr>
            <w:tcW w:w="810" w:type="dxa"/>
            <w:vAlign w:val="center"/>
          </w:tcPr>
          <w:p w14:paraId="01C4B405" w14:textId="483B80DA" w:rsidR="001C1787" w:rsidRPr="006433A9" w:rsidRDefault="00897B35" w:rsidP="006A3B6E">
            <w:pPr>
              <w:rPr>
                <w:sz w:val="21"/>
                <w:szCs w:val="21"/>
              </w:rPr>
            </w:pPr>
            <w:r>
              <w:rPr>
                <w:sz w:val="21"/>
                <w:szCs w:val="21"/>
              </w:rPr>
              <w:t>Foothill</w:t>
            </w:r>
          </w:p>
        </w:tc>
        <w:tc>
          <w:tcPr>
            <w:tcW w:w="1620" w:type="dxa"/>
            <w:vAlign w:val="center"/>
          </w:tcPr>
          <w:p w14:paraId="123E185D" w14:textId="77777777" w:rsidR="001C1787" w:rsidRDefault="00897B35" w:rsidP="006A3B6E">
            <w:pPr>
              <w:jc w:val="center"/>
              <w:rPr>
                <w:sz w:val="21"/>
                <w:szCs w:val="21"/>
              </w:rPr>
            </w:pPr>
            <w:r>
              <w:rPr>
                <w:sz w:val="21"/>
                <w:szCs w:val="21"/>
              </w:rPr>
              <w:t>196%</w:t>
            </w:r>
          </w:p>
          <w:p w14:paraId="53DE46E3" w14:textId="79BDC86B" w:rsidR="00897B35" w:rsidRPr="006433A9" w:rsidRDefault="00897B35" w:rsidP="006A3B6E">
            <w:pPr>
              <w:jc w:val="center"/>
              <w:rPr>
                <w:sz w:val="21"/>
                <w:szCs w:val="21"/>
              </w:rPr>
            </w:pPr>
            <w:r w:rsidRPr="00897B35">
              <w:rPr>
                <w:sz w:val="18"/>
                <w:szCs w:val="21"/>
              </w:rPr>
              <w:t>(over 400 students)</w:t>
            </w:r>
          </w:p>
        </w:tc>
      </w:tr>
      <w:tr w:rsidR="001C1787" w14:paraId="493533F6" w14:textId="77777777" w:rsidTr="00897B35">
        <w:trPr>
          <w:trHeight w:val="503"/>
        </w:trPr>
        <w:tc>
          <w:tcPr>
            <w:tcW w:w="1795" w:type="dxa"/>
            <w:vAlign w:val="center"/>
          </w:tcPr>
          <w:p w14:paraId="210632D1" w14:textId="77777777" w:rsidR="001C1787" w:rsidRPr="00E22B42" w:rsidRDefault="001C1787" w:rsidP="006A3B6E">
            <w:pPr>
              <w:rPr>
                <w:sz w:val="20"/>
                <w:szCs w:val="21"/>
              </w:rPr>
            </w:pPr>
            <w:r w:rsidRPr="00E22B42">
              <w:rPr>
                <w:sz w:val="20"/>
                <w:szCs w:val="21"/>
              </w:rPr>
              <w:t>% of Students Earning a Living Wage</w:t>
            </w:r>
          </w:p>
        </w:tc>
        <w:tc>
          <w:tcPr>
            <w:tcW w:w="1080" w:type="dxa"/>
            <w:vAlign w:val="center"/>
          </w:tcPr>
          <w:p w14:paraId="05D8339A" w14:textId="77777777" w:rsidR="001C1787" w:rsidRDefault="001C1787" w:rsidP="006A3B6E">
            <w:pPr>
              <w:jc w:val="center"/>
              <w:rPr>
                <w:sz w:val="21"/>
                <w:szCs w:val="21"/>
              </w:rPr>
            </w:pPr>
            <w:r>
              <w:rPr>
                <w:sz w:val="21"/>
                <w:szCs w:val="21"/>
              </w:rPr>
              <w:t>63%</w:t>
            </w:r>
          </w:p>
        </w:tc>
        <w:tc>
          <w:tcPr>
            <w:tcW w:w="1080" w:type="dxa"/>
            <w:vAlign w:val="center"/>
          </w:tcPr>
          <w:p w14:paraId="52404CD9" w14:textId="1D5385B6" w:rsidR="001C1787" w:rsidRPr="006433A9" w:rsidRDefault="00FD3173" w:rsidP="006A3B6E">
            <w:pPr>
              <w:jc w:val="center"/>
              <w:rPr>
                <w:sz w:val="21"/>
                <w:szCs w:val="21"/>
              </w:rPr>
            </w:pPr>
            <w:r>
              <w:rPr>
                <w:sz w:val="21"/>
                <w:szCs w:val="21"/>
              </w:rPr>
              <w:t>55%</w:t>
            </w:r>
          </w:p>
        </w:tc>
        <w:tc>
          <w:tcPr>
            <w:tcW w:w="990" w:type="dxa"/>
            <w:vAlign w:val="center"/>
          </w:tcPr>
          <w:p w14:paraId="07D0F9A0" w14:textId="52F49182" w:rsidR="001C1787" w:rsidRPr="00361819" w:rsidRDefault="00FD3173" w:rsidP="006A3B6E">
            <w:pPr>
              <w:jc w:val="center"/>
              <w:rPr>
                <w:sz w:val="21"/>
                <w:szCs w:val="21"/>
              </w:rPr>
            </w:pPr>
            <w:r>
              <w:rPr>
                <w:sz w:val="21"/>
                <w:szCs w:val="21"/>
              </w:rPr>
              <w:t>65%</w:t>
            </w:r>
          </w:p>
        </w:tc>
        <w:tc>
          <w:tcPr>
            <w:tcW w:w="990" w:type="dxa"/>
            <w:vAlign w:val="center"/>
          </w:tcPr>
          <w:p w14:paraId="77052BF7" w14:textId="1C769753" w:rsidR="001C1787" w:rsidRDefault="00FD3173" w:rsidP="006A3B6E">
            <w:pPr>
              <w:jc w:val="center"/>
              <w:rPr>
                <w:sz w:val="21"/>
                <w:szCs w:val="21"/>
              </w:rPr>
            </w:pPr>
            <w:r>
              <w:rPr>
                <w:sz w:val="21"/>
                <w:szCs w:val="21"/>
              </w:rPr>
              <w:t>70%</w:t>
            </w:r>
          </w:p>
        </w:tc>
        <w:tc>
          <w:tcPr>
            <w:tcW w:w="1080" w:type="dxa"/>
            <w:vAlign w:val="center"/>
          </w:tcPr>
          <w:p w14:paraId="1C748F74" w14:textId="2C499C6C" w:rsidR="001C1787" w:rsidRPr="006433A9" w:rsidRDefault="00FD3173" w:rsidP="006A3B6E">
            <w:pPr>
              <w:jc w:val="center"/>
              <w:rPr>
                <w:sz w:val="21"/>
                <w:szCs w:val="21"/>
              </w:rPr>
            </w:pPr>
            <w:r>
              <w:rPr>
                <w:sz w:val="21"/>
                <w:szCs w:val="21"/>
              </w:rPr>
              <w:t>69%</w:t>
            </w:r>
          </w:p>
        </w:tc>
        <w:tc>
          <w:tcPr>
            <w:tcW w:w="1080" w:type="dxa"/>
            <w:vAlign w:val="center"/>
          </w:tcPr>
          <w:p w14:paraId="3EB01E32" w14:textId="333F9886" w:rsidR="001C1787" w:rsidRPr="006433A9" w:rsidRDefault="00FD3173" w:rsidP="006A3B6E">
            <w:pPr>
              <w:jc w:val="center"/>
              <w:rPr>
                <w:sz w:val="21"/>
                <w:szCs w:val="21"/>
              </w:rPr>
            </w:pPr>
            <w:r>
              <w:rPr>
                <w:sz w:val="21"/>
                <w:szCs w:val="21"/>
              </w:rPr>
              <w:t>73%</w:t>
            </w:r>
          </w:p>
        </w:tc>
        <w:tc>
          <w:tcPr>
            <w:tcW w:w="810" w:type="dxa"/>
            <w:vAlign w:val="center"/>
          </w:tcPr>
          <w:p w14:paraId="058341D4" w14:textId="25C3B0B8" w:rsidR="001C1787" w:rsidRPr="006433A9" w:rsidRDefault="00CA5217" w:rsidP="006A3B6E">
            <w:pPr>
              <w:rPr>
                <w:sz w:val="21"/>
                <w:szCs w:val="21"/>
              </w:rPr>
            </w:pPr>
            <w:r>
              <w:rPr>
                <w:sz w:val="21"/>
                <w:szCs w:val="21"/>
              </w:rPr>
              <w:t>Merritt</w:t>
            </w:r>
          </w:p>
        </w:tc>
        <w:tc>
          <w:tcPr>
            <w:tcW w:w="1620" w:type="dxa"/>
            <w:vAlign w:val="center"/>
          </w:tcPr>
          <w:p w14:paraId="32E2FBB5" w14:textId="77777777" w:rsidR="001C1787" w:rsidRDefault="00CA5217" w:rsidP="006A3B6E">
            <w:pPr>
              <w:jc w:val="center"/>
              <w:rPr>
                <w:sz w:val="21"/>
                <w:szCs w:val="21"/>
              </w:rPr>
            </w:pPr>
            <w:r>
              <w:rPr>
                <w:sz w:val="21"/>
                <w:szCs w:val="21"/>
              </w:rPr>
              <w:t>100%</w:t>
            </w:r>
          </w:p>
          <w:p w14:paraId="4E6D1115" w14:textId="613B5D77" w:rsidR="00897B35" w:rsidRPr="006433A9" w:rsidRDefault="00897B35" w:rsidP="006A3B6E">
            <w:pPr>
              <w:jc w:val="center"/>
              <w:rPr>
                <w:sz w:val="21"/>
                <w:szCs w:val="21"/>
              </w:rPr>
            </w:pPr>
            <w:r w:rsidRPr="00897B35">
              <w:rPr>
                <w:sz w:val="20"/>
                <w:szCs w:val="21"/>
              </w:rPr>
              <w:t>(14 students)</w:t>
            </w:r>
          </w:p>
        </w:tc>
      </w:tr>
    </w:tbl>
    <w:p w14:paraId="19173C56" w14:textId="414BEB58" w:rsidR="001C1787" w:rsidRDefault="001C1787" w:rsidP="00A43D1A">
      <w:pPr>
        <w:spacing w:after="240"/>
        <w:rPr>
          <w:i/>
          <w:sz w:val="20"/>
          <w:szCs w:val="20"/>
        </w:rPr>
      </w:pPr>
      <w:r w:rsidRPr="0027523D">
        <w:rPr>
          <w:i/>
          <w:sz w:val="20"/>
          <w:szCs w:val="20"/>
        </w:rPr>
        <w:t>Source: Launchboard</w:t>
      </w:r>
      <w:r w:rsidR="00FD3173">
        <w:rPr>
          <w:i/>
          <w:sz w:val="20"/>
          <w:szCs w:val="20"/>
        </w:rPr>
        <w:t xml:space="preserve"> Pipeline</w:t>
      </w:r>
      <w:r>
        <w:rPr>
          <w:i/>
          <w:sz w:val="20"/>
          <w:szCs w:val="20"/>
        </w:rPr>
        <w:t xml:space="preserve"> (version available on </w:t>
      </w:r>
      <w:r w:rsidR="00FD3173">
        <w:rPr>
          <w:i/>
          <w:sz w:val="20"/>
          <w:szCs w:val="20"/>
        </w:rPr>
        <w:t>5/12</w:t>
      </w:r>
      <w:r>
        <w:rPr>
          <w:i/>
          <w:sz w:val="20"/>
          <w:szCs w:val="20"/>
        </w:rPr>
        <w:t>/18)</w:t>
      </w:r>
    </w:p>
    <w:p w14:paraId="66FF43F3" w14:textId="0BAB88B9" w:rsidR="00A43D1A" w:rsidRPr="0044757A" w:rsidRDefault="00A43D1A" w:rsidP="00A43D1A">
      <w:pPr>
        <w:spacing w:after="80" w:line="240" w:lineRule="auto"/>
        <w:rPr>
          <w:rFonts w:asciiTheme="majorHAnsi" w:eastAsiaTheme="majorEastAsia" w:hAnsiTheme="majorHAnsi" w:cstheme="majorBidi"/>
          <w:b/>
          <w:bCs/>
          <w:color w:val="122926" w:themeColor="accent1" w:themeShade="BF"/>
          <w:sz w:val="28"/>
          <w:szCs w:val="28"/>
        </w:rPr>
      </w:pPr>
      <w:r>
        <w:rPr>
          <w:b/>
        </w:rPr>
        <w:t>Table 8b. Four Employment Outcomes Metrics for Students Who Took Courses on TOP 0502</w:t>
      </w:r>
      <w:r w:rsidR="0036684B">
        <w:rPr>
          <w:b/>
        </w:rPr>
        <w:t>.</w:t>
      </w:r>
      <w:r>
        <w:rPr>
          <w:b/>
        </w:rPr>
        <w:t>10 – Tax Studies</w:t>
      </w:r>
    </w:p>
    <w:tbl>
      <w:tblPr>
        <w:tblStyle w:val="TableGrid"/>
        <w:tblW w:w="9625" w:type="dxa"/>
        <w:tblLayout w:type="fixed"/>
        <w:tblLook w:val="04A0" w:firstRow="1" w:lastRow="0" w:firstColumn="1" w:lastColumn="0" w:noHBand="0" w:noVBand="1"/>
      </w:tblPr>
      <w:tblGrid>
        <w:gridCol w:w="2065"/>
        <w:gridCol w:w="1350"/>
        <w:gridCol w:w="1260"/>
        <w:gridCol w:w="1170"/>
        <w:gridCol w:w="1080"/>
        <w:gridCol w:w="1350"/>
        <w:gridCol w:w="1350"/>
      </w:tblGrid>
      <w:tr w:rsidR="00F41F4F" w14:paraId="75488CD8" w14:textId="77777777" w:rsidTr="002E0AD8">
        <w:trPr>
          <w:trHeight w:val="512"/>
        </w:trPr>
        <w:tc>
          <w:tcPr>
            <w:tcW w:w="2065" w:type="dxa"/>
            <w:vAlign w:val="center"/>
          </w:tcPr>
          <w:p w14:paraId="69DEA54E" w14:textId="77777777" w:rsidR="00F41F4F" w:rsidRDefault="00F41F4F" w:rsidP="004E20A7">
            <w:pPr>
              <w:jc w:val="center"/>
              <w:rPr>
                <w:b/>
              </w:rPr>
            </w:pPr>
            <w:r>
              <w:rPr>
                <w:b/>
              </w:rPr>
              <w:t>2015-16</w:t>
            </w:r>
          </w:p>
        </w:tc>
        <w:tc>
          <w:tcPr>
            <w:tcW w:w="1350" w:type="dxa"/>
            <w:vAlign w:val="center"/>
          </w:tcPr>
          <w:p w14:paraId="1D788DFC" w14:textId="77777777" w:rsidR="00F41F4F" w:rsidRPr="007D7027" w:rsidRDefault="00F41F4F" w:rsidP="004E20A7">
            <w:pPr>
              <w:jc w:val="center"/>
              <w:rPr>
                <w:b/>
                <w:sz w:val="21"/>
                <w:szCs w:val="21"/>
              </w:rPr>
            </w:pPr>
            <w:r w:rsidRPr="007D7027">
              <w:rPr>
                <w:b/>
                <w:sz w:val="21"/>
                <w:szCs w:val="21"/>
              </w:rPr>
              <w:t xml:space="preserve">Bay </w:t>
            </w:r>
            <w:r>
              <w:rPr>
                <w:b/>
                <w:sz w:val="21"/>
                <w:szCs w:val="21"/>
              </w:rPr>
              <w:br/>
            </w:r>
            <w:r w:rsidRPr="00166E4F">
              <w:rPr>
                <w:b/>
                <w:sz w:val="20"/>
                <w:szCs w:val="20"/>
              </w:rPr>
              <w:t>(All CTE Programs)</w:t>
            </w:r>
          </w:p>
        </w:tc>
        <w:tc>
          <w:tcPr>
            <w:tcW w:w="1260" w:type="dxa"/>
            <w:vAlign w:val="center"/>
          </w:tcPr>
          <w:p w14:paraId="34EBBE8F" w14:textId="4393C2F1" w:rsidR="00F41F4F" w:rsidRDefault="00F41F4F" w:rsidP="004E20A7">
            <w:pPr>
              <w:jc w:val="center"/>
              <w:rPr>
                <w:b/>
                <w:sz w:val="21"/>
                <w:szCs w:val="21"/>
              </w:rPr>
            </w:pPr>
            <w:r>
              <w:rPr>
                <w:b/>
                <w:sz w:val="21"/>
                <w:szCs w:val="21"/>
              </w:rPr>
              <w:t>Cabrillo</w:t>
            </w:r>
          </w:p>
          <w:p w14:paraId="52FA4EC3" w14:textId="77777777" w:rsidR="00F41F4F" w:rsidRPr="007D7027" w:rsidRDefault="00F41F4F" w:rsidP="004E20A7">
            <w:pPr>
              <w:jc w:val="center"/>
              <w:rPr>
                <w:b/>
                <w:sz w:val="21"/>
                <w:szCs w:val="21"/>
              </w:rPr>
            </w:pPr>
            <w:r w:rsidRPr="00166E4F">
              <w:rPr>
                <w:b/>
                <w:sz w:val="20"/>
                <w:szCs w:val="20"/>
              </w:rPr>
              <w:t>(All CTE Programs)</w:t>
            </w:r>
          </w:p>
        </w:tc>
        <w:tc>
          <w:tcPr>
            <w:tcW w:w="1170" w:type="dxa"/>
            <w:vAlign w:val="center"/>
          </w:tcPr>
          <w:p w14:paraId="67AC6E5F" w14:textId="7C1F42A1" w:rsidR="00F41F4F" w:rsidRPr="007D7027" w:rsidRDefault="00F41F4F" w:rsidP="004E20A7">
            <w:pPr>
              <w:jc w:val="center"/>
              <w:rPr>
                <w:b/>
                <w:sz w:val="21"/>
                <w:szCs w:val="21"/>
              </w:rPr>
            </w:pPr>
            <w:r w:rsidRPr="007D7027">
              <w:rPr>
                <w:b/>
                <w:sz w:val="21"/>
                <w:szCs w:val="21"/>
              </w:rPr>
              <w:t xml:space="preserve">State </w:t>
            </w:r>
            <w:r w:rsidRPr="007D7027">
              <w:rPr>
                <w:b/>
                <w:sz w:val="20"/>
                <w:szCs w:val="20"/>
              </w:rPr>
              <w:t>(</w:t>
            </w:r>
            <w:r>
              <w:rPr>
                <w:b/>
                <w:sz w:val="20"/>
                <w:szCs w:val="20"/>
              </w:rPr>
              <w:t>050210</w:t>
            </w:r>
            <w:r w:rsidRPr="007D7027">
              <w:rPr>
                <w:b/>
                <w:sz w:val="20"/>
                <w:szCs w:val="20"/>
              </w:rPr>
              <w:t>)</w:t>
            </w:r>
          </w:p>
        </w:tc>
        <w:tc>
          <w:tcPr>
            <w:tcW w:w="1080" w:type="dxa"/>
            <w:vAlign w:val="center"/>
          </w:tcPr>
          <w:p w14:paraId="5D13230D" w14:textId="5F95237A" w:rsidR="00F41F4F" w:rsidRPr="007D7027" w:rsidRDefault="00F41F4F" w:rsidP="004E20A7">
            <w:pPr>
              <w:jc w:val="center"/>
              <w:rPr>
                <w:b/>
                <w:sz w:val="21"/>
                <w:szCs w:val="21"/>
              </w:rPr>
            </w:pPr>
            <w:r w:rsidRPr="007D7027">
              <w:rPr>
                <w:b/>
                <w:sz w:val="21"/>
                <w:szCs w:val="21"/>
              </w:rPr>
              <w:t xml:space="preserve">Bay </w:t>
            </w:r>
            <w:r w:rsidRPr="007D7027">
              <w:rPr>
                <w:b/>
                <w:sz w:val="20"/>
                <w:szCs w:val="20"/>
              </w:rPr>
              <w:t>(</w:t>
            </w:r>
            <w:r>
              <w:rPr>
                <w:b/>
                <w:sz w:val="20"/>
                <w:szCs w:val="20"/>
              </w:rPr>
              <w:t>050210</w:t>
            </w:r>
            <w:r w:rsidRPr="007D7027">
              <w:rPr>
                <w:b/>
                <w:sz w:val="20"/>
                <w:szCs w:val="20"/>
              </w:rPr>
              <w:t>)</w:t>
            </w:r>
          </w:p>
        </w:tc>
        <w:tc>
          <w:tcPr>
            <w:tcW w:w="2700" w:type="dxa"/>
            <w:gridSpan w:val="2"/>
            <w:vAlign w:val="center"/>
          </w:tcPr>
          <w:p w14:paraId="4778830E" w14:textId="4E520856" w:rsidR="00F41F4F" w:rsidRPr="007D7027" w:rsidRDefault="00F41F4F" w:rsidP="004E20A7">
            <w:pPr>
              <w:jc w:val="center"/>
              <w:rPr>
                <w:b/>
                <w:sz w:val="21"/>
                <w:szCs w:val="21"/>
              </w:rPr>
            </w:pPr>
            <w:r>
              <w:rPr>
                <w:b/>
                <w:sz w:val="21"/>
                <w:szCs w:val="21"/>
              </w:rPr>
              <w:t xml:space="preserve">Top College on </w:t>
            </w:r>
            <w:r>
              <w:rPr>
                <w:b/>
                <w:sz w:val="20"/>
                <w:szCs w:val="20"/>
              </w:rPr>
              <w:t xml:space="preserve">050210 </w:t>
            </w:r>
            <w:r>
              <w:rPr>
                <w:b/>
                <w:sz w:val="21"/>
                <w:szCs w:val="21"/>
              </w:rPr>
              <w:t>in the region</w:t>
            </w:r>
          </w:p>
        </w:tc>
      </w:tr>
      <w:tr w:rsidR="002E0AD8" w14:paraId="4BBEA228" w14:textId="77777777" w:rsidTr="002E0AD8">
        <w:trPr>
          <w:trHeight w:val="521"/>
        </w:trPr>
        <w:tc>
          <w:tcPr>
            <w:tcW w:w="2065" w:type="dxa"/>
            <w:vAlign w:val="center"/>
          </w:tcPr>
          <w:p w14:paraId="7B5035B9" w14:textId="77777777" w:rsidR="00F41F4F" w:rsidRPr="00F41F4F" w:rsidRDefault="00F41F4F" w:rsidP="004E20A7">
            <w:pPr>
              <w:rPr>
                <w:sz w:val="21"/>
                <w:szCs w:val="21"/>
              </w:rPr>
            </w:pPr>
            <w:r w:rsidRPr="00F41F4F">
              <w:rPr>
                <w:sz w:val="21"/>
                <w:szCs w:val="21"/>
              </w:rPr>
              <w:t>% Employed Four Quarters After Exit</w:t>
            </w:r>
          </w:p>
        </w:tc>
        <w:tc>
          <w:tcPr>
            <w:tcW w:w="1350" w:type="dxa"/>
            <w:vAlign w:val="center"/>
          </w:tcPr>
          <w:p w14:paraId="4F29F2C4" w14:textId="77777777" w:rsidR="00F41F4F" w:rsidRDefault="00F41F4F" w:rsidP="004E20A7">
            <w:pPr>
              <w:jc w:val="center"/>
              <w:rPr>
                <w:sz w:val="21"/>
                <w:szCs w:val="21"/>
              </w:rPr>
            </w:pPr>
            <w:r>
              <w:rPr>
                <w:sz w:val="21"/>
                <w:szCs w:val="21"/>
              </w:rPr>
              <w:t>74%</w:t>
            </w:r>
          </w:p>
        </w:tc>
        <w:tc>
          <w:tcPr>
            <w:tcW w:w="1260" w:type="dxa"/>
            <w:vAlign w:val="center"/>
          </w:tcPr>
          <w:p w14:paraId="17532D16" w14:textId="77777777" w:rsidR="00F41F4F" w:rsidRPr="006433A9" w:rsidRDefault="00F41F4F" w:rsidP="004E20A7">
            <w:pPr>
              <w:jc w:val="center"/>
              <w:rPr>
                <w:sz w:val="21"/>
                <w:szCs w:val="21"/>
              </w:rPr>
            </w:pPr>
            <w:r>
              <w:rPr>
                <w:sz w:val="21"/>
                <w:szCs w:val="21"/>
              </w:rPr>
              <w:t>70%</w:t>
            </w:r>
          </w:p>
        </w:tc>
        <w:tc>
          <w:tcPr>
            <w:tcW w:w="1170" w:type="dxa"/>
            <w:vAlign w:val="center"/>
          </w:tcPr>
          <w:p w14:paraId="6CF55D56" w14:textId="08864A35" w:rsidR="00F41F4F" w:rsidRPr="006433A9" w:rsidRDefault="00F41F4F" w:rsidP="004E20A7">
            <w:pPr>
              <w:jc w:val="center"/>
              <w:rPr>
                <w:sz w:val="21"/>
                <w:szCs w:val="21"/>
              </w:rPr>
            </w:pPr>
            <w:r>
              <w:rPr>
                <w:sz w:val="21"/>
                <w:szCs w:val="21"/>
              </w:rPr>
              <w:t>76%</w:t>
            </w:r>
          </w:p>
        </w:tc>
        <w:tc>
          <w:tcPr>
            <w:tcW w:w="1080" w:type="dxa"/>
            <w:vAlign w:val="center"/>
          </w:tcPr>
          <w:p w14:paraId="1C0A9CDD" w14:textId="6FB63516" w:rsidR="00F41F4F" w:rsidRDefault="00F41F4F" w:rsidP="004E20A7">
            <w:pPr>
              <w:jc w:val="center"/>
              <w:rPr>
                <w:sz w:val="21"/>
                <w:szCs w:val="21"/>
              </w:rPr>
            </w:pPr>
            <w:r>
              <w:rPr>
                <w:sz w:val="21"/>
                <w:szCs w:val="21"/>
              </w:rPr>
              <w:t>71%</w:t>
            </w:r>
          </w:p>
        </w:tc>
        <w:tc>
          <w:tcPr>
            <w:tcW w:w="1350" w:type="dxa"/>
            <w:vAlign w:val="center"/>
          </w:tcPr>
          <w:p w14:paraId="7356E98A" w14:textId="57AE85E0" w:rsidR="00F41F4F" w:rsidRPr="006433A9" w:rsidRDefault="002E0AD8" w:rsidP="004E20A7">
            <w:pPr>
              <w:rPr>
                <w:sz w:val="21"/>
                <w:szCs w:val="21"/>
              </w:rPr>
            </w:pPr>
            <w:r>
              <w:rPr>
                <w:sz w:val="21"/>
                <w:szCs w:val="21"/>
              </w:rPr>
              <w:t>Skyline</w:t>
            </w:r>
          </w:p>
        </w:tc>
        <w:tc>
          <w:tcPr>
            <w:tcW w:w="1350" w:type="dxa"/>
            <w:vAlign w:val="center"/>
          </w:tcPr>
          <w:p w14:paraId="7C09BC38" w14:textId="77777777" w:rsidR="00F41F4F" w:rsidRDefault="002E0AD8" w:rsidP="004E20A7">
            <w:pPr>
              <w:jc w:val="center"/>
              <w:rPr>
                <w:sz w:val="21"/>
                <w:szCs w:val="21"/>
              </w:rPr>
            </w:pPr>
            <w:r>
              <w:rPr>
                <w:sz w:val="21"/>
                <w:szCs w:val="21"/>
              </w:rPr>
              <w:t>76%</w:t>
            </w:r>
          </w:p>
          <w:p w14:paraId="04E7CD60" w14:textId="13C53393" w:rsidR="002E0AD8" w:rsidRPr="006433A9" w:rsidRDefault="002E0AD8" w:rsidP="004E20A7">
            <w:pPr>
              <w:jc w:val="center"/>
              <w:rPr>
                <w:sz w:val="21"/>
                <w:szCs w:val="21"/>
              </w:rPr>
            </w:pPr>
            <w:r>
              <w:rPr>
                <w:sz w:val="21"/>
                <w:szCs w:val="21"/>
              </w:rPr>
              <w:t>(16 students)</w:t>
            </w:r>
          </w:p>
        </w:tc>
      </w:tr>
      <w:tr w:rsidR="002E0AD8" w14:paraId="4387F3DD" w14:textId="77777777" w:rsidTr="002E0AD8">
        <w:trPr>
          <w:trHeight w:val="530"/>
        </w:trPr>
        <w:tc>
          <w:tcPr>
            <w:tcW w:w="2065" w:type="dxa"/>
            <w:vAlign w:val="center"/>
          </w:tcPr>
          <w:p w14:paraId="6B5FC0E7" w14:textId="77777777" w:rsidR="00F41F4F" w:rsidRPr="00F41F4F" w:rsidRDefault="00F41F4F" w:rsidP="004E20A7">
            <w:pPr>
              <w:rPr>
                <w:sz w:val="21"/>
                <w:szCs w:val="21"/>
              </w:rPr>
            </w:pPr>
            <w:r w:rsidRPr="00F41F4F">
              <w:rPr>
                <w:sz w:val="21"/>
                <w:szCs w:val="21"/>
              </w:rPr>
              <w:t>Median Earnings Two Quarters After Exit</w:t>
            </w:r>
          </w:p>
        </w:tc>
        <w:tc>
          <w:tcPr>
            <w:tcW w:w="1350" w:type="dxa"/>
            <w:vAlign w:val="center"/>
          </w:tcPr>
          <w:p w14:paraId="53785F18" w14:textId="77777777" w:rsidR="00F41F4F" w:rsidRDefault="00F41F4F" w:rsidP="004E20A7">
            <w:pPr>
              <w:jc w:val="center"/>
              <w:rPr>
                <w:sz w:val="21"/>
                <w:szCs w:val="21"/>
              </w:rPr>
            </w:pPr>
            <w:r>
              <w:rPr>
                <w:sz w:val="21"/>
                <w:szCs w:val="21"/>
              </w:rPr>
              <w:t>$10,310</w:t>
            </w:r>
          </w:p>
        </w:tc>
        <w:tc>
          <w:tcPr>
            <w:tcW w:w="1260" w:type="dxa"/>
            <w:vAlign w:val="center"/>
          </w:tcPr>
          <w:p w14:paraId="4BE4FB40" w14:textId="77777777" w:rsidR="00F41F4F" w:rsidRPr="006433A9" w:rsidRDefault="00F41F4F" w:rsidP="004E20A7">
            <w:pPr>
              <w:jc w:val="center"/>
              <w:rPr>
                <w:sz w:val="21"/>
                <w:szCs w:val="21"/>
              </w:rPr>
            </w:pPr>
            <w:r>
              <w:rPr>
                <w:sz w:val="21"/>
                <w:szCs w:val="21"/>
              </w:rPr>
              <w:t>$8,390</w:t>
            </w:r>
          </w:p>
        </w:tc>
        <w:tc>
          <w:tcPr>
            <w:tcW w:w="1170" w:type="dxa"/>
            <w:vAlign w:val="center"/>
          </w:tcPr>
          <w:p w14:paraId="2A87B6CB" w14:textId="0728D3F4" w:rsidR="00F41F4F" w:rsidRPr="00361819" w:rsidRDefault="00F41F4F" w:rsidP="004E20A7">
            <w:pPr>
              <w:jc w:val="center"/>
              <w:rPr>
                <w:sz w:val="21"/>
                <w:szCs w:val="21"/>
              </w:rPr>
            </w:pPr>
            <w:r>
              <w:rPr>
                <w:sz w:val="21"/>
                <w:szCs w:val="21"/>
              </w:rPr>
              <w:t>$9,870</w:t>
            </w:r>
          </w:p>
        </w:tc>
        <w:tc>
          <w:tcPr>
            <w:tcW w:w="1080" w:type="dxa"/>
            <w:vAlign w:val="center"/>
          </w:tcPr>
          <w:p w14:paraId="337C5CD8" w14:textId="5021FD4A" w:rsidR="00F41F4F" w:rsidRDefault="00F41F4F" w:rsidP="004E20A7">
            <w:pPr>
              <w:jc w:val="center"/>
              <w:rPr>
                <w:sz w:val="21"/>
                <w:szCs w:val="21"/>
              </w:rPr>
            </w:pPr>
            <w:r>
              <w:rPr>
                <w:sz w:val="21"/>
                <w:szCs w:val="21"/>
              </w:rPr>
              <w:t>$11,010</w:t>
            </w:r>
          </w:p>
        </w:tc>
        <w:tc>
          <w:tcPr>
            <w:tcW w:w="1350" w:type="dxa"/>
            <w:vAlign w:val="center"/>
          </w:tcPr>
          <w:p w14:paraId="79362B47" w14:textId="6650974B" w:rsidR="00F41F4F" w:rsidRPr="006433A9" w:rsidRDefault="002E0AD8" w:rsidP="004E20A7">
            <w:pPr>
              <w:rPr>
                <w:sz w:val="21"/>
                <w:szCs w:val="21"/>
              </w:rPr>
            </w:pPr>
            <w:r>
              <w:rPr>
                <w:sz w:val="21"/>
                <w:szCs w:val="21"/>
              </w:rPr>
              <w:t>Skyline</w:t>
            </w:r>
          </w:p>
        </w:tc>
        <w:tc>
          <w:tcPr>
            <w:tcW w:w="1350" w:type="dxa"/>
            <w:vAlign w:val="center"/>
          </w:tcPr>
          <w:p w14:paraId="32A6C95E" w14:textId="70906B51" w:rsidR="00F41F4F" w:rsidRPr="006433A9" w:rsidRDefault="002E0AD8" w:rsidP="004E20A7">
            <w:pPr>
              <w:jc w:val="center"/>
              <w:rPr>
                <w:sz w:val="21"/>
                <w:szCs w:val="21"/>
              </w:rPr>
            </w:pPr>
            <w:r>
              <w:rPr>
                <w:sz w:val="21"/>
                <w:szCs w:val="21"/>
              </w:rPr>
              <w:t>$12,450</w:t>
            </w:r>
          </w:p>
        </w:tc>
      </w:tr>
      <w:tr w:rsidR="002E0AD8" w14:paraId="55131C3C" w14:textId="77777777" w:rsidTr="002E0AD8">
        <w:trPr>
          <w:trHeight w:val="530"/>
        </w:trPr>
        <w:tc>
          <w:tcPr>
            <w:tcW w:w="2065" w:type="dxa"/>
            <w:vAlign w:val="center"/>
          </w:tcPr>
          <w:p w14:paraId="51A34185" w14:textId="77777777" w:rsidR="00F41F4F" w:rsidRPr="00F41F4F" w:rsidRDefault="00F41F4F" w:rsidP="004E20A7">
            <w:pPr>
              <w:rPr>
                <w:sz w:val="21"/>
                <w:szCs w:val="21"/>
              </w:rPr>
            </w:pPr>
            <w:r w:rsidRPr="00F41F4F">
              <w:rPr>
                <w:sz w:val="21"/>
                <w:szCs w:val="21"/>
              </w:rPr>
              <w:t>Median % Change in Earnings</w:t>
            </w:r>
          </w:p>
        </w:tc>
        <w:tc>
          <w:tcPr>
            <w:tcW w:w="1350" w:type="dxa"/>
            <w:vAlign w:val="center"/>
          </w:tcPr>
          <w:p w14:paraId="7F157C28" w14:textId="77777777" w:rsidR="00F41F4F" w:rsidRDefault="00F41F4F" w:rsidP="004E20A7">
            <w:pPr>
              <w:jc w:val="center"/>
              <w:rPr>
                <w:sz w:val="21"/>
                <w:szCs w:val="21"/>
              </w:rPr>
            </w:pPr>
            <w:r>
              <w:rPr>
                <w:sz w:val="21"/>
                <w:szCs w:val="21"/>
              </w:rPr>
              <w:t>46%</w:t>
            </w:r>
          </w:p>
        </w:tc>
        <w:tc>
          <w:tcPr>
            <w:tcW w:w="1260" w:type="dxa"/>
            <w:vAlign w:val="center"/>
          </w:tcPr>
          <w:p w14:paraId="7648F97F" w14:textId="77777777" w:rsidR="00F41F4F" w:rsidRPr="006433A9" w:rsidRDefault="00F41F4F" w:rsidP="004E20A7">
            <w:pPr>
              <w:jc w:val="center"/>
              <w:rPr>
                <w:sz w:val="21"/>
                <w:szCs w:val="21"/>
              </w:rPr>
            </w:pPr>
            <w:r>
              <w:rPr>
                <w:sz w:val="21"/>
                <w:szCs w:val="21"/>
              </w:rPr>
              <w:t>54%</w:t>
            </w:r>
          </w:p>
        </w:tc>
        <w:tc>
          <w:tcPr>
            <w:tcW w:w="1170" w:type="dxa"/>
            <w:vAlign w:val="center"/>
          </w:tcPr>
          <w:p w14:paraId="68987DC9" w14:textId="5DA65993" w:rsidR="00F41F4F" w:rsidRPr="00361819" w:rsidRDefault="00F41F4F" w:rsidP="004E20A7">
            <w:pPr>
              <w:jc w:val="center"/>
              <w:rPr>
                <w:sz w:val="21"/>
                <w:szCs w:val="21"/>
              </w:rPr>
            </w:pPr>
            <w:r>
              <w:rPr>
                <w:sz w:val="21"/>
                <w:szCs w:val="21"/>
              </w:rPr>
              <w:t>47%</w:t>
            </w:r>
          </w:p>
        </w:tc>
        <w:tc>
          <w:tcPr>
            <w:tcW w:w="1080" w:type="dxa"/>
            <w:vAlign w:val="center"/>
          </w:tcPr>
          <w:p w14:paraId="3D1E8394" w14:textId="6F2226F6" w:rsidR="00F41F4F" w:rsidRDefault="00F41F4F" w:rsidP="004E20A7">
            <w:pPr>
              <w:jc w:val="center"/>
              <w:rPr>
                <w:sz w:val="21"/>
                <w:szCs w:val="21"/>
              </w:rPr>
            </w:pPr>
            <w:r>
              <w:rPr>
                <w:sz w:val="21"/>
                <w:szCs w:val="21"/>
              </w:rPr>
              <w:t>41%</w:t>
            </w:r>
          </w:p>
        </w:tc>
        <w:tc>
          <w:tcPr>
            <w:tcW w:w="1350" w:type="dxa"/>
            <w:vAlign w:val="center"/>
          </w:tcPr>
          <w:p w14:paraId="08B20025" w14:textId="6CE24279" w:rsidR="00F41F4F" w:rsidRPr="006433A9" w:rsidRDefault="002E0AD8" w:rsidP="004E20A7">
            <w:pPr>
              <w:rPr>
                <w:sz w:val="21"/>
                <w:szCs w:val="21"/>
              </w:rPr>
            </w:pPr>
            <w:r>
              <w:rPr>
                <w:sz w:val="21"/>
                <w:szCs w:val="21"/>
              </w:rPr>
              <w:t>DeAnza</w:t>
            </w:r>
          </w:p>
        </w:tc>
        <w:tc>
          <w:tcPr>
            <w:tcW w:w="1350" w:type="dxa"/>
            <w:vAlign w:val="center"/>
          </w:tcPr>
          <w:p w14:paraId="65A3B993" w14:textId="7F2DF30C" w:rsidR="00F41F4F" w:rsidRPr="006433A9" w:rsidRDefault="002E0AD8" w:rsidP="004E20A7">
            <w:pPr>
              <w:jc w:val="center"/>
              <w:rPr>
                <w:sz w:val="21"/>
                <w:szCs w:val="21"/>
              </w:rPr>
            </w:pPr>
            <w:r>
              <w:rPr>
                <w:sz w:val="21"/>
                <w:szCs w:val="21"/>
              </w:rPr>
              <w:t>32%</w:t>
            </w:r>
          </w:p>
        </w:tc>
      </w:tr>
      <w:tr w:rsidR="002E0AD8" w14:paraId="34D92DB2" w14:textId="77777777" w:rsidTr="002E0AD8">
        <w:trPr>
          <w:trHeight w:val="503"/>
        </w:trPr>
        <w:tc>
          <w:tcPr>
            <w:tcW w:w="2065" w:type="dxa"/>
            <w:vAlign w:val="center"/>
          </w:tcPr>
          <w:p w14:paraId="592F0FD9" w14:textId="77777777" w:rsidR="00F41F4F" w:rsidRPr="00F41F4F" w:rsidRDefault="00F41F4F" w:rsidP="004E20A7">
            <w:pPr>
              <w:rPr>
                <w:sz w:val="21"/>
                <w:szCs w:val="21"/>
              </w:rPr>
            </w:pPr>
            <w:r w:rsidRPr="00F41F4F">
              <w:rPr>
                <w:sz w:val="21"/>
                <w:szCs w:val="21"/>
              </w:rPr>
              <w:t>% of Students Earning a Living Wage</w:t>
            </w:r>
          </w:p>
        </w:tc>
        <w:tc>
          <w:tcPr>
            <w:tcW w:w="1350" w:type="dxa"/>
            <w:vAlign w:val="center"/>
          </w:tcPr>
          <w:p w14:paraId="7D7FE0CE" w14:textId="77777777" w:rsidR="00F41F4F" w:rsidRDefault="00F41F4F" w:rsidP="004E20A7">
            <w:pPr>
              <w:jc w:val="center"/>
              <w:rPr>
                <w:sz w:val="21"/>
                <w:szCs w:val="21"/>
              </w:rPr>
            </w:pPr>
            <w:r>
              <w:rPr>
                <w:sz w:val="21"/>
                <w:szCs w:val="21"/>
              </w:rPr>
              <w:t>63%</w:t>
            </w:r>
          </w:p>
        </w:tc>
        <w:tc>
          <w:tcPr>
            <w:tcW w:w="1260" w:type="dxa"/>
            <w:vAlign w:val="center"/>
          </w:tcPr>
          <w:p w14:paraId="2DE02B09" w14:textId="77777777" w:rsidR="00F41F4F" w:rsidRPr="006433A9" w:rsidRDefault="00F41F4F" w:rsidP="004E20A7">
            <w:pPr>
              <w:jc w:val="center"/>
              <w:rPr>
                <w:sz w:val="21"/>
                <w:szCs w:val="21"/>
              </w:rPr>
            </w:pPr>
            <w:r>
              <w:rPr>
                <w:sz w:val="21"/>
                <w:szCs w:val="21"/>
              </w:rPr>
              <w:t>55%</w:t>
            </w:r>
          </w:p>
        </w:tc>
        <w:tc>
          <w:tcPr>
            <w:tcW w:w="1170" w:type="dxa"/>
            <w:vAlign w:val="center"/>
          </w:tcPr>
          <w:p w14:paraId="0BDFB6D7" w14:textId="79D37B25" w:rsidR="00F41F4F" w:rsidRPr="00361819" w:rsidRDefault="00F41F4F" w:rsidP="004E20A7">
            <w:pPr>
              <w:jc w:val="center"/>
              <w:rPr>
                <w:sz w:val="21"/>
                <w:szCs w:val="21"/>
              </w:rPr>
            </w:pPr>
            <w:r>
              <w:rPr>
                <w:sz w:val="21"/>
                <w:szCs w:val="21"/>
              </w:rPr>
              <w:t>75%</w:t>
            </w:r>
          </w:p>
        </w:tc>
        <w:tc>
          <w:tcPr>
            <w:tcW w:w="1080" w:type="dxa"/>
            <w:vAlign w:val="center"/>
          </w:tcPr>
          <w:p w14:paraId="2075FCEC" w14:textId="4D317890" w:rsidR="00F41F4F" w:rsidRDefault="00F41F4F" w:rsidP="004E20A7">
            <w:pPr>
              <w:jc w:val="center"/>
              <w:rPr>
                <w:sz w:val="21"/>
                <w:szCs w:val="21"/>
              </w:rPr>
            </w:pPr>
            <w:r>
              <w:rPr>
                <w:sz w:val="21"/>
                <w:szCs w:val="21"/>
              </w:rPr>
              <w:t>67%</w:t>
            </w:r>
          </w:p>
        </w:tc>
        <w:tc>
          <w:tcPr>
            <w:tcW w:w="1350" w:type="dxa"/>
            <w:vAlign w:val="center"/>
          </w:tcPr>
          <w:p w14:paraId="6465E13E" w14:textId="514CA78F" w:rsidR="00F41F4F" w:rsidRPr="006433A9" w:rsidRDefault="002E0AD8" w:rsidP="004E20A7">
            <w:pPr>
              <w:rPr>
                <w:sz w:val="21"/>
                <w:szCs w:val="21"/>
              </w:rPr>
            </w:pPr>
            <w:r>
              <w:rPr>
                <w:sz w:val="21"/>
                <w:szCs w:val="21"/>
              </w:rPr>
              <w:t>DeAnza</w:t>
            </w:r>
          </w:p>
        </w:tc>
        <w:tc>
          <w:tcPr>
            <w:tcW w:w="1350" w:type="dxa"/>
            <w:vAlign w:val="center"/>
          </w:tcPr>
          <w:p w14:paraId="373453B2" w14:textId="77777777" w:rsidR="00F41F4F" w:rsidRDefault="002E0AD8" w:rsidP="004E20A7">
            <w:pPr>
              <w:jc w:val="center"/>
              <w:rPr>
                <w:sz w:val="21"/>
                <w:szCs w:val="21"/>
              </w:rPr>
            </w:pPr>
            <w:r>
              <w:rPr>
                <w:sz w:val="21"/>
                <w:szCs w:val="21"/>
              </w:rPr>
              <w:t>68%</w:t>
            </w:r>
          </w:p>
          <w:p w14:paraId="267014C2" w14:textId="059DB5B5" w:rsidR="002E0AD8" w:rsidRPr="006433A9" w:rsidRDefault="002E0AD8" w:rsidP="004E20A7">
            <w:pPr>
              <w:jc w:val="center"/>
              <w:rPr>
                <w:sz w:val="21"/>
                <w:szCs w:val="21"/>
              </w:rPr>
            </w:pPr>
            <w:r>
              <w:rPr>
                <w:sz w:val="21"/>
                <w:szCs w:val="21"/>
              </w:rPr>
              <w:t>(45 students)</w:t>
            </w:r>
          </w:p>
        </w:tc>
      </w:tr>
    </w:tbl>
    <w:p w14:paraId="0ABAC9A1" w14:textId="77777777" w:rsidR="00A43D1A" w:rsidRDefault="00A43D1A" w:rsidP="00A43D1A">
      <w:pPr>
        <w:spacing w:after="0"/>
        <w:rPr>
          <w:i/>
          <w:sz w:val="20"/>
          <w:szCs w:val="20"/>
        </w:rPr>
      </w:pPr>
      <w:r w:rsidRPr="0027523D">
        <w:rPr>
          <w:i/>
          <w:sz w:val="20"/>
          <w:szCs w:val="20"/>
        </w:rPr>
        <w:t>Source: Launchboard</w:t>
      </w:r>
      <w:r>
        <w:rPr>
          <w:i/>
          <w:sz w:val="20"/>
          <w:szCs w:val="20"/>
        </w:rPr>
        <w:t xml:space="preserve"> Pipeline (version available on 5/12/18)</w:t>
      </w:r>
    </w:p>
    <w:p w14:paraId="189054CE" w14:textId="77777777" w:rsidR="00A43D1A" w:rsidRDefault="00A43D1A" w:rsidP="001C1787">
      <w:pPr>
        <w:spacing w:after="0"/>
        <w:rPr>
          <w:i/>
          <w:sz w:val="20"/>
          <w:szCs w:val="20"/>
        </w:rPr>
      </w:pPr>
    </w:p>
    <w:p w14:paraId="2B726C29" w14:textId="77777777" w:rsidR="001C1787" w:rsidRDefault="001C1787" w:rsidP="001C1787">
      <w:pPr>
        <w:pStyle w:val="Heading1"/>
      </w:pPr>
      <w:r>
        <w:lastRenderedPageBreak/>
        <w:t>Skills, Certificates and Education</w:t>
      </w:r>
    </w:p>
    <w:p w14:paraId="5FAC2E38" w14:textId="4EA8DDAC" w:rsidR="001C1787" w:rsidRPr="007305E3" w:rsidRDefault="001C1787" w:rsidP="001C1787">
      <w:pPr>
        <w:pStyle w:val="NoSpacing"/>
        <w:spacing w:after="60"/>
        <w:rPr>
          <w:b/>
          <w:sz w:val="21"/>
          <w:szCs w:val="21"/>
        </w:rPr>
      </w:pPr>
      <w:r>
        <w:rPr>
          <w:b/>
        </w:rPr>
        <w:t>Table 9.</w:t>
      </w:r>
      <w:r w:rsidRPr="00552133">
        <w:rPr>
          <w:b/>
        </w:rPr>
        <w:t xml:space="preserve"> Top Skills for </w:t>
      </w:r>
      <w:r w:rsidR="00496B91">
        <w:rPr>
          <w:b/>
        </w:rPr>
        <w:t>Tax Preparation</w:t>
      </w:r>
      <w:r>
        <w:rPr>
          <w:b/>
        </w:rPr>
        <w:t xml:space="preserve"> Occupations in Bay Region (</w:t>
      </w:r>
      <w:r w:rsidR="00496B91">
        <w:rPr>
          <w:b/>
        </w:rPr>
        <w:t>May 2017 - Apr</w:t>
      </w:r>
      <w:r w:rsidR="0036684B">
        <w:rPr>
          <w:b/>
        </w:rPr>
        <w:t>il</w:t>
      </w:r>
      <w:r w:rsidR="00496B91">
        <w:rPr>
          <w:b/>
        </w:rPr>
        <w:t xml:space="preserve"> 2018</w:t>
      </w:r>
      <w:r>
        <w:rPr>
          <w:b/>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970"/>
        <w:gridCol w:w="900"/>
        <w:gridCol w:w="2340"/>
        <w:gridCol w:w="900"/>
        <w:gridCol w:w="2610"/>
        <w:gridCol w:w="900"/>
      </w:tblGrid>
      <w:tr w:rsidR="001C1787" w:rsidRPr="007305E3" w14:paraId="6938E368" w14:textId="77777777" w:rsidTr="00682131">
        <w:trPr>
          <w:trHeight w:val="278"/>
        </w:trPr>
        <w:tc>
          <w:tcPr>
            <w:tcW w:w="2970" w:type="dxa"/>
            <w:shd w:val="clear" w:color="auto" w:fill="B4DDD6" w:themeFill="text2" w:themeFillTint="40"/>
            <w:vAlign w:val="center"/>
          </w:tcPr>
          <w:p w14:paraId="6B760590" w14:textId="77777777" w:rsidR="001C1787" w:rsidRPr="007305E3" w:rsidRDefault="001C1787" w:rsidP="006A3B6E">
            <w:pPr>
              <w:spacing w:line="240" w:lineRule="auto"/>
              <w:contextualSpacing/>
              <w:rPr>
                <w:b/>
                <w:sz w:val="21"/>
                <w:szCs w:val="21"/>
              </w:rPr>
            </w:pPr>
            <w:r w:rsidRPr="007305E3">
              <w:rPr>
                <w:b/>
                <w:sz w:val="21"/>
                <w:szCs w:val="21"/>
              </w:rPr>
              <w:t>Skill</w:t>
            </w:r>
          </w:p>
        </w:tc>
        <w:tc>
          <w:tcPr>
            <w:tcW w:w="900" w:type="dxa"/>
            <w:tcBorders>
              <w:right w:val="single" w:sz="4" w:space="0" w:color="BFBFBF" w:themeColor="background1" w:themeShade="BF"/>
            </w:tcBorders>
            <w:shd w:val="clear" w:color="auto" w:fill="B4DDD6" w:themeFill="text2" w:themeFillTint="40"/>
            <w:vAlign w:val="center"/>
          </w:tcPr>
          <w:p w14:paraId="29C062BF" w14:textId="77777777" w:rsidR="001C1787" w:rsidRPr="007621CA" w:rsidRDefault="001C1787" w:rsidP="006A3B6E">
            <w:pPr>
              <w:spacing w:line="240" w:lineRule="auto"/>
              <w:contextualSpacing/>
              <w:jc w:val="center"/>
              <w:rPr>
                <w:b/>
                <w:sz w:val="20"/>
                <w:szCs w:val="20"/>
              </w:rPr>
            </w:pPr>
            <w:r w:rsidRPr="003E65B9">
              <w:rPr>
                <w:b/>
                <w:sz w:val="18"/>
                <w:szCs w:val="20"/>
              </w:rPr>
              <w:t>Postings</w:t>
            </w:r>
          </w:p>
        </w:tc>
        <w:tc>
          <w:tcPr>
            <w:tcW w:w="2340" w:type="dxa"/>
            <w:tcBorders>
              <w:left w:val="single" w:sz="4" w:space="0" w:color="BFBFBF" w:themeColor="background1" w:themeShade="BF"/>
            </w:tcBorders>
            <w:shd w:val="clear" w:color="auto" w:fill="B4DDD6" w:themeFill="text2" w:themeFillTint="40"/>
            <w:vAlign w:val="center"/>
          </w:tcPr>
          <w:p w14:paraId="5498EF8F" w14:textId="77777777" w:rsidR="001C1787" w:rsidRPr="007305E3" w:rsidRDefault="001C1787" w:rsidP="006A3B6E">
            <w:pPr>
              <w:spacing w:after="0" w:line="240" w:lineRule="auto"/>
              <w:contextualSpacing/>
              <w:rPr>
                <w:rFonts w:eastAsia="Times New Roman"/>
                <w:b/>
                <w:sz w:val="21"/>
                <w:szCs w:val="21"/>
              </w:rPr>
            </w:pPr>
            <w:r w:rsidRPr="007305E3">
              <w:rPr>
                <w:b/>
                <w:sz w:val="21"/>
                <w:szCs w:val="21"/>
              </w:rPr>
              <w:t>Skill</w:t>
            </w:r>
          </w:p>
        </w:tc>
        <w:tc>
          <w:tcPr>
            <w:tcW w:w="900" w:type="dxa"/>
            <w:tcBorders>
              <w:right w:val="single" w:sz="4" w:space="0" w:color="BFBFBF" w:themeColor="background1" w:themeShade="BF"/>
            </w:tcBorders>
            <w:shd w:val="clear" w:color="auto" w:fill="B4DDD6" w:themeFill="text2" w:themeFillTint="40"/>
            <w:vAlign w:val="center"/>
          </w:tcPr>
          <w:p w14:paraId="0A2B274E" w14:textId="77777777" w:rsidR="001C1787" w:rsidRPr="007621CA" w:rsidRDefault="001C1787" w:rsidP="006A3B6E">
            <w:pPr>
              <w:spacing w:after="0" w:line="240" w:lineRule="auto"/>
              <w:contextualSpacing/>
              <w:jc w:val="center"/>
              <w:rPr>
                <w:rFonts w:eastAsia="Times New Roman"/>
                <w:b/>
                <w:sz w:val="20"/>
                <w:szCs w:val="21"/>
              </w:rPr>
            </w:pPr>
            <w:r w:rsidRPr="003E65B9">
              <w:rPr>
                <w:b/>
                <w:sz w:val="18"/>
                <w:szCs w:val="21"/>
              </w:rPr>
              <w:t>Postings</w:t>
            </w:r>
          </w:p>
        </w:tc>
        <w:tc>
          <w:tcPr>
            <w:tcW w:w="2610" w:type="dxa"/>
            <w:tcBorders>
              <w:left w:val="single" w:sz="4" w:space="0" w:color="BFBFBF" w:themeColor="background1" w:themeShade="BF"/>
              <w:right w:val="nil"/>
            </w:tcBorders>
            <w:shd w:val="clear" w:color="auto" w:fill="B4DDD6" w:themeFill="text2" w:themeFillTint="40"/>
            <w:vAlign w:val="center"/>
          </w:tcPr>
          <w:p w14:paraId="348F9375" w14:textId="77777777" w:rsidR="001C1787" w:rsidRPr="007305E3" w:rsidRDefault="001C1787" w:rsidP="006A3B6E">
            <w:pPr>
              <w:spacing w:after="0" w:line="240" w:lineRule="auto"/>
              <w:contextualSpacing/>
              <w:rPr>
                <w:b/>
                <w:sz w:val="21"/>
                <w:szCs w:val="21"/>
              </w:rPr>
            </w:pPr>
            <w:r w:rsidRPr="007305E3">
              <w:rPr>
                <w:b/>
                <w:sz w:val="21"/>
                <w:szCs w:val="21"/>
              </w:rPr>
              <w:t>Skill</w:t>
            </w:r>
          </w:p>
        </w:tc>
        <w:tc>
          <w:tcPr>
            <w:tcW w:w="900" w:type="dxa"/>
            <w:tcBorders>
              <w:right w:val="nil"/>
            </w:tcBorders>
            <w:shd w:val="clear" w:color="auto" w:fill="B4DDD6" w:themeFill="text2" w:themeFillTint="40"/>
            <w:vAlign w:val="center"/>
          </w:tcPr>
          <w:p w14:paraId="0318CB38" w14:textId="77777777" w:rsidR="001C1787" w:rsidRPr="007305E3" w:rsidRDefault="001C1787" w:rsidP="006A3B6E">
            <w:pPr>
              <w:spacing w:after="0" w:line="240" w:lineRule="auto"/>
              <w:contextualSpacing/>
              <w:jc w:val="center"/>
              <w:rPr>
                <w:b/>
                <w:sz w:val="21"/>
                <w:szCs w:val="21"/>
              </w:rPr>
            </w:pPr>
            <w:r w:rsidRPr="003E65B9">
              <w:rPr>
                <w:b/>
                <w:sz w:val="18"/>
                <w:szCs w:val="21"/>
              </w:rPr>
              <w:t>Postings</w:t>
            </w:r>
          </w:p>
        </w:tc>
      </w:tr>
      <w:tr w:rsidR="00682131" w:rsidRPr="00DA0761" w14:paraId="25D331DD" w14:textId="77777777" w:rsidTr="00682131">
        <w:trPr>
          <w:trHeight w:val="233"/>
        </w:trPr>
        <w:tc>
          <w:tcPr>
            <w:tcW w:w="2970" w:type="dxa"/>
            <w:vAlign w:val="center"/>
          </w:tcPr>
          <w:p w14:paraId="4678F23D" w14:textId="1F2F4DA1" w:rsidR="00682131" w:rsidRPr="00682131" w:rsidRDefault="00682131" w:rsidP="00682131">
            <w:pPr>
              <w:spacing w:line="240" w:lineRule="auto"/>
              <w:contextualSpacing/>
              <w:rPr>
                <w:sz w:val="21"/>
                <w:szCs w:val="21"/>
              </w:rPr>
            </w:pPr>
            <w:r w:rsidRPr="00682131">
              <w:rPr>
                <w:sz w:val="21"/>
                <w:szCs w:val="21"/>
              </w:rPr>
              <w:t>Accounting</w:t>
            </w:r>
          </w:p>
        </w:tc>
        <w:tc>
          <w:tcPr>
            <w:tcW w:w="900" w:type="dxa"/>
            <w:tcBorders>
              <w:right w:val="single" w:sz="4" w:space="0" w:color="BFBFBF" w:themeColor="background1" w:themeShade="BF"/>
            </w:tcBorders>
            <w:vAlign w:val="center"/>
          </w:tcPr>
          <w:p w14:paraId="28F1D665" w14:textId="4EFCD68F" w:rsidR="00682131" w:rsidRPr="00682131" w:rsidRDefault="00682131" w:rsidP="00682131">
            <w:pPr>
              <w:spacing w:line="240" w:lineRule="auto"/>
              <w:contextualSpacing/>
              <w:jc w:val="center"/>
              <w:rPr>
                <w:sz w:val="21"/>
                <w:szCs w:val="21"/>
              </w:rPr>
            </w:pPr>
            <w:r w:rsidRPr="00682131">
              <w:rPr>
                <w:sz w:val="21"/>
                <w:szCs w:val="21"/>
              </w:rPr>
              <w:t>12,074</w:t>
            </w:r>
          </w:p>
        </w:tc>
        <w:tc>
          <w:tcPr>
            <w:tcW w:w="2340" w:type="dxa"/>
            <w:tcBorders>
              <w:left w:val="single" w:sz="4" w:space="0" w:color="BFBFBF" w:themeColor="background1" w:themeShade="BF"/>
            </w:tcBorders>
            <w:shd w:val="clear" w:color="auto" w:fill="auto"/>
            <w:vAlign w:val="center"/>
          </w:tcPr>
          <w:p w14:paraId="60BA9810" w14:textId="3CC37674" w:rsidR="00682131" w:rsidRPr="00682131" w:rsidRDefault="00682131" w:rsidP="00682131">
            <w:pPr>
              <w:spacing w:after="0" w:line="240" w:lineRule="auto"/>
              <w:contextualSpacing/>
              <w:rPr>
                <w:rFonts w:eastAsia="Times New Roman"/>
                <w:sz w:val="21"/>
                <w:szCs w:val="21"/>
              </w:rPr>
            </w:pPr>
            <w:r w:rsidRPr="00682131">
              <w:rPr>
                <w:sz w:val="21"/>
                <w:szCs w:val="21"/>
              </w:rPr>
              <w:t>Tax Returns</w:t>
            </w:r>
          </w:p>
        </w:tc>
        <w:tc>
          <w:tcPr>
            <w:tcW w:w="900" w:type="dxa"/>
            <w:tcBorders>
              <w:right w:val="single" w:sz="4" w:space="0" w:color="BFBFBF" w:themeColor="background1" w:themeShade="BF"/>
            </w:tcBorders>
            <w:shd w:val="clear" w:color="auto" w:fill="auto"/>
            <w:vAlign w:val="center"/>
          </w:tcPr>
          <w:p w14:paraId="71688091" w14:textId="31A425D2" w:rsidR="00682131" w:rsidRPr="00682131" w:rsidRDefault="00682131" w:rsidP="00682131">
            <w:pPr>
              <w:spacing w:after="0" w:line="240" w:lineRule="auto"/>
              <w:contextualSpacing/>
              <w:jc w:val="center"/>
              <w:rPr>
                <w:rFonts w:eastAsia="Times New Roman"/>
                <w:sz w:val="21"/>
                <w:szCs w:val="21"/>
              </w:rPr>
            </w:pPr>
            <w:r w:rsidRPr="00682131">
              <w:rPr>
                <w:sz w:val="21"/>
                <w:szCs w:val="21"/>
              </w:rPr>
              <w:t>991</w:t>
            </w:r>
          </w:p>
        </w:tc>
        <w:tc>
          <w:tcPr>
            <w:tcW w:w="2610" w:type="dxa"/>
            <w:tcBorders>
              <w:left w:val="single" w:sz="4" w:space="0" w:color="BFBFBF" w:themeColor="background1" w:themeShade="BF"/>
              <w:right w:val="nil"/>
            </w:tcBorders>
            <w:vAlign w:val="center"/>
          </w:tcPr>
          <w:p w14:paraId="511923F3" w14:textId="7821124B" w:rsidR="00682131" w:rsidRPr="00682131" w:rsidRDefault="00682131" w:rsidP="00682131">
            <w:pPr>
              <w:spacing w:after="0" w:line="240" w:lineRule="auto"/>
              <w:contextualSpacing/>
              <w:rPr>
                <w:sz w:val="21"/>
                <w:szCs w:val="21"/>
              </w:rPr>
            </w:pPr>
            <w:r w:rsidRPr="00682131">
              <w:rPr>
                <w:sz w:val="21"/>
                <w:szCs w:val="21"/>
              </w:rPr>
              <w:t>Audit Experience</w:t>
            </w:r>
          </w:p>
        </w:tc>
        <w:tc>
          <w:tcPr>
            <w:tcW w:w="900" w:type="dxa"/>
            <w:tcBorders>
              <w:right w:val="nil"/>
            </w:tcBorders>
            <w:vAlign w:val="center"/>
          </w:tcPr>
          <w:p w14:paraId="4C85030F" w14:textId="27C7B0E6" w:rsidR="00682131" w:rsidRPr="00682131" w:rsidRDefault="00682131" w:rsidP="00682131">
            <w:pPr>
              <w:spacing w:after="0" w:line="240" w:lineRule="auto"/>
              <w:contextualSpacing/>
              <w:jc w:val="center"/>
              <w:rPr>
                <w:sz w:val="21"/>
                <w:szCs w:val="21"/>
              </w:rPr>
            </w:pPr>
            <w:r w:rsidRPr="00682131">
              <w:rPr>
                <w:sz w:val="21"/>
                <w:szCs w:val="21"/>
              </w:rPr>
              <w:t>457</w:t>
            </w:r>
          </w:p>
        </w:tc>
      </w:tr>
      <w:tr w:rsidR="00682131" w:rsidRPr="00DA0761" w14:paraId="4ABF7910" w14:textId="77777777" w:rsidTr="00682131">
        <w:trPr>
          <w:trHeight w:val="251"/>
        </w:trPr>
        <w:tc>
          <w:tcPr>
            <w:tcW w:w="2970" w:type="dxa"/>
            <w:vAlign w:val="center"/>
          </w:tcPr>
          <w:p w14:paraId="322CB5D7" w14:textId="6651A08D" w:rsidR="00682131" w:rsidRPr="00682131" w:rsidRDefault="00682131" w:rsidP="00682131">
            <w:pPr>
              <w:spacing w:line="240" w:lineRule="auto"/>
              <w:contextualSpacing/>
              <w:rPr>
                <w:sz w:val="21"/>
                <w:szCs w:val="21"/>
              </w:rPr>
            </w:pPr>
            <w:r w:rsidRPr="00682131">
              <w:rPr>
                <w:sz w:val="21"/>
                <w:szCs w:val="21"/>
              </w:rPr>
              <w:t>Account Reconciliation</w:t>
            </w:r>
          </w:p>
        </w:tc>
        <w:tc>
          <w:tcPr>
            <w:tcW w:w="900" w:type="dxa"/>
            <w:tcBorders>
              <w:right w:val="single" w:sz="4" w:space="0" w:color="BFBFBF" w:themeColor="background1" w:themeShade="BF"/>
            </w:tcBorders>
            <w:vAlign w:val="center"/>
          </w:tcPr>
          <w:p w14:paraId="7848C8AD" w14:textId="7F3B544D" w:rsidR="00682131" w:rsidRPr="00682131" w:rsidRDefault="00682131" w:rsidP="00682131">
            <w:pPr>
              <w:spacing w:line="240" w:lineRule="auto"/>
              <w:contextualSpacing/>
              <w:jc w:val="center"/>
              <w:rPr>
                <w:sz w:val="21"/>
                <w:szCs w:val="21"/>
              </w:rPr>
            </w:pPr>
            <w:r w:rsidRPr="00682131">
              <w:rPr>
                <w:sz w:val="21"/>
                <w:szCs w:val="21"/>
              </w:rPr>
              <w:t>4,444</w:t>
            </w:r>
          </w:p>
        </w:tc>
        <w:tc>
          <w:tcPr>
            <w:tcW w:w="2340" w:type="dxa"/>
            <w:tcBorders>
              <w:left w:val="single" w:sz="4" w:space="0" w:color="BFBFBF" w:themeColor="background1" w:themeShade="BF"/>
            </w:tcBorders>
            <w:shd w:val="clear" w:color="auto" w:fill="auto"/>
            <w:vAlign w:val="center"/>
          </w:tcPr>
          <w:p w14:paraId="1B47914E" w14:textId="014BAF6D" w:rsidR="00682131" w:rsidRPr="00682131" w:rsidRDefault="00682131" w:rsidP="00682131">
            <w:pPr>
              <w:spacing w:after="0" w:line="240" w:lineRule="auto"/>
              <w:contextualSpacing/>
              <w:rPr>
                <w:rFonts w:eastAsia="Times New Roman"/>
                <w:sz w:val="21"/>
                <w:szCs w:val="21"/>
              </w:rPr>
            </w:pPr>
            <w:r w:rsidRPr="00682131">
              <w:rPr>
                <w:sz w:val="21"/>
                <w:szCs w:val="21"/>
              </w:rPr>
              <w:t>Fixed Assets</w:t>
            </w:r>
          </w:p>
        </w:tc>
        <w:tc>
          <w:tcPr>
            <w:tcW w:w="900" w:type="dxa"/>
            <w:tcBorders>
              <w:right w:val="single" w:sz="4" w:space="0" w:color="BFBFBF" w:themeColor="background1" w:themeShade="BF"/>
            </w:tcBorders>
            <w:shd w:val="clear" w:color="auto" w:fill="auto"/>
            <w:vAlign w:val="center"/>
          </w:tcPr>
          <w:p w14:paraId="239E2BF0" w14:textId="4F959CAC" w:rsidR="00682131" w:rsidRPr="00682131" w:rsidRDefault="00682131" w:rsidP="00682131">
            <w:pPr>
              <w:spacing w:after="0" w:line="240" w:lineRule="auto"/>
              <w:contextualSpacing/>
              <w:jc w:val="center"/>
              <w:rPr>
                <w:rFonts w:eastAsia="Times New Roman"/>
                <w:sz w:val="21"/>
                <w:szCs w:val="21"/>
              </w:rPr>
            </w:pPr>
            <w:r w:rsidRPr="00682131">
              <w:rPr>
                <w:sz w:val="21"/>
                <w:szCs w:val="21"/>
              </w:rPr>
              <w:t>970</w:t>
            </w:r>
          </w:p>
        </w:tc>
        <w:tc>
          <w:tcPr>
            <w:tcW w:w="2610" w:type="dxa"/>
            <w:tcBorders>
              <w:left w:val="single" w:sz="4" w:space="0" w:color="BFBFBF" w:themeColor="background1" w:themeShade="BF"/>
              <w:right w:val="nil"/>
            </w:tcBorders>
            <w:vAlign w:val="center"/>
          </w:tcPr>
          <w:p w14:paraId="06085E6C" w14:textId="32DA1F87" w:rsidR="00682131" w:rsidRPr="00682131" w:rsidRDefault="00682131" w:rsidP="00682131">
            <w:pPr>
              <w:spacing w:after="0" w:line="240" w:lineRule="auto"/>
              <w:contextualSpacing/>
              <w:rPr>
                <w:sz w:val="21"/>
                <w:szCs w:val="21"/>
              </w:rPr>
            </w:pPr>
            <w:r w:rsidRPr="00682131">
              <w:rPr>
                <w:sz w:val="21"/>
                <w:szCs w:val="21"/>
              </w:rPr>
              <w:t>Risk Management</w:t>
            </w:r>
          </w:p>
        </w:tc>
        <w:tc>
          <w:tcPr>
            <w:tcW w:w="900" w:type="dxa"/>
            <w:tcBorders>
              <w:right w:val="nil"/>
            </w:tcBorders>
            <w:vAlign w:val="center"/>
          </w:tcPr>
          <w:p w14:paraId="0A1B0C9C" w14:textId="74F84BD1" w:rsidR="00682131" w:rsidRPr="00682131" w:rsidRDefault="00682131" w:rsidP="00682131">
            <w:pPr>
              <w:spacing w:after="0" w:line="240" w:lineRule="auto"/>
              <w:contextualSpacing/>
              <w:jc w:val="center"/>
              <w:rPr>
                <w:sz w:val="21"/>
                <w:szCs w:val="21"/>
              </w:rPr>
            </w:pPr>
            <w:r w:rsidRPr="00682131">
              <w:rPr>
                <w:sz w:val="21"/>
                <w:szCs w:val="21"/>
              </w:rPr>
              <w:t>456</w:t>
            </w:r>
          </w:p>
        </w:tc>
      </w:tr>
      <w:tr w:rsidR="00682131" w:rsidRPr="00DA0761" w14:paraId="1C897C60" w14:textId="77777777" w:rsidTr="00682131">
        <w:trPr>
          <w:trHeight w:val="260"/>
        </w:trPr>
        <w:tc>
          <w:tcPr>
            <w:tcW w:w="2970" w:type="dxa"/>
            <w:vAlign w:val="center"/>
          </w:tcPr>
          <w:p w14:paraId="2E944417" w14:textId="77D8D1A8" w:rsidR="00682131" w:rsidRPr="00682131" w:rsidRDefault="00682131" w:rsidP="00682131">
            <w:pPr>
              <w:spacing w:line="240" w:lineRule="auto"/>
              <w:contextualSpacing/>
              <w:rPr>
                <w:sz w:val="21"/>
                <w:szCs w:val="21"/>
              </w:rPr>
            </w:pPr>
            <w:r w:rsidRPr="00682131">
              <w:rPr>
                <w:sz w:val="21"/>
                <w:szCs w:val="21"/>
              </w:rPr>
              <w:t>General Ledger</w:t>
            </w:r>
          </w:p>
        </w:tc>
        <w:tc>
          <w:tcPr>
            <w:tcW w:w="900" w:type="dxa"/>
            <w:tcBorders>
              <w:right w:val="single" w:sz="4" w:space="0" w:color="BFBFBF" w:themeColor="background1" w:themeShade="BF"/>
            </w:tcBorders>
            <w:vAlign w:val="center"/>
          </w:tcPr>
          <w:p w14:paraId="0904E1B4" w14:textId="3E4D9468" w:rsidR="00682131" w:rsidRPr="00682131" w:rsidRDefault="00682131" w:rsidP="00682131">
            <w:pPr>
              <w:spacing w:line="240" w:lineRule="auto"/>
              <w:contextualSpacing/>
              <w:jc w:val="center"/>
              <w:rPr>
                <w:sz w:val="21"/>
                <w:szCs w:val="21"/>
              </w:rPr>
            </w:pPr>
            <w:r w:rsidRPr="00682131">
              <w:rPr>
                <w:sz w:val="21"/>
                <w:szCs w:val="21"/>
              </w:rPr>
              <w:t>3,665</w:t>
            </w:r>
          </w:p>
        </w:tc>
        <w:tc>
          <w:tcPr>
            <w:tcW w:w="2340" w:type="dxa"/>
            <w:tcBorders>
              <w:left w:val="single" w:sz="4" w:space="0" w:color="BFBFBF" w:themeColor="background1" w:themeShade="BF"/>
            </w:tcBorders>
            <w:shd w:val="clear" w:color="auto" w:fill="auto"/>
            <w:vAlign w:val="center"/>
          </w:tcPr>
          <w:p w14:paraId="1B536479" w14:textId="39A8558B" w:rsidR="00682131" w:rsidRPr="00682131" w:rsidRDefault="00682131" w:rsidP="00682131">
            <w:pPr>
              <w:spacing w:after="0" w:line="240" w:lineRule="auto"/>
              <w:contextualSpacing/>
              <w:rPr>
                <w:rFonts w:eastAsia="Times New Roman"/>
                <w:sz w:val="21"/>
                <w:szCs w:val="21"/>
              </w:rPr>
            </w:pPr>
            <w:r w:rsidRPr="00682131">
              <w:rPr>
                <w:sz w:val="21"/>
                <w:szCs w:val="21"/>
              </w:rPr>
              <w:t>Project Management</w:t>
            </w:r>
          </w:p>
        </w:tc>
        <w:tc>
          <w:tcPr>
            <w:tcW w:w="900" w:type="dxa"/>
            <w:tcBorders>
              <w:right w:val="single" w:sz="4" w:space="0" w:color="BFBFBF" w:themeColor="background1" w:themeShade="BF"/>
            </w:tcBorders>
            <w:shd w:val="clear" w:color="auto" w:fill="auto"/>
            <w:vAlign w:val="center"/>
          </w:tcPr>
          <w:p w14:paraId="694244A1" w14:textId="09E67962" w:rsidR="00682131" w:rsidRPr="00682131" w:rsidRDefault="00682131" w:rsidP="00682131">
            <w:pPr>
              <w:spacing w:after="0" w:line="240" w:lineRule="auto"/>
              <w:contextualSpacing/>
              <w:jc w:val="center"/>
              <w:rPr>
                <w:rFonts w:eastAsia="Times New Roman"/>
                <w:sz w:val="21"/>
                <w:szCs w:val="21"/>
              </w:rPr>
            </w:pPr>
            <w:r w:rsidRPr="00682131">
              <w:rPr>
                <w:sz w:val="21"/>
                <w:szCs w:val="21"/>
              </w:rPr>
              <w:t>949</w:t>
            </w:r>
          </w:p>
        </w:tc>
        <w:tc>
          <w:tcPr>
            <w:tcW w:w="2610" w:type="dxa"/>
            <w:tcBorders>
              <w:left w:val="single" w:sz="4" w:space="0" w:color="BFBFBF" w:themeColor="background1" w:themeShade="BF"/>
              <w:right w:val="nil"/>
            </w:tcBorders>
            <w:vAlign w:val="center"/>
          </w:tcPr>
          <w:p w14:paraId="2E4FCA0D" w14:textId="74817F98" w:rsidR="00682131" w:rsidRPr="00682131" w:rsidRDefault="00682131" w:rsidP="00682131">
            <w:pPr>
              <w:spacing w:after="0" w:line="240" w:lineRule="auto"/>
              <w:contextualSpacing/>
              <w:rPr>
                <w:sz w:val="21"/>
                <w:szCs w:val="21"/>
              </w:rPr>
            </w:pPr>
            <w:r w:rsidRPr="00682131">
              <w:rPr>
                <w:sz w:val="21"/>
                <w:szCs w:val="21"/>
              </w:rPr>
              <w:t>Billing Systems</w:t>
            </w:r>
          </w:p>
        </w:tc>
        <w:tc>
          <w:tcPr>
            <w:tcW w:w="900" w:type="dxa"/>
            <w:tcBorders>
              <w:right w:val="nil"/>
            </w:tcBorders>
            <w:vAlign w:val="center"/>
          </w:tcPr>
          <w:p w14:paraId="46072E56" w14:textId="2708CF00" w:rsidR="00682131" w:rsidRPr="00682131" w:rsidRDefault="00682131" w:rsidP="00682131">
            <w:pPr>
              <w:spacing w:after="0" w:line="240" w:lineRule="auto"/>
              <w:contextualSpacing/>
              <w:jc w:val="center"/>
              <w:rPr>
                <w:sz w:val="21"/>
                <w:szCs w:val="21"/>
              </w:rPr>
            </w:pPr>
            <w:r w:rsidRPr="00682131">
              <w:rPr>
                <w:sz w:val="21"/>
                <w:szCs w:val="21"/>
              </w:rPr>
              <w:t>455</w:t>
            </w:r>
          </w:p>
        </w:tc>
      </w:tr>
      <w:tr w:rsidR="00682131" w:rsidRPr="00DA0761" w14:paraId="5ED1DB97" w14:textId="77777777" w:rsidTr="00682131">
        <w:trPr>
          <w:trHeight w:val="278"/>
        </w:trPr>
        <w:tc>
          <w:tcPr>
            <w:tcW w:w="2970" w:type="dxa"/>
            <w:vAlign w:val="center"/>
          </w:tcPr>
          <w:p w14:paraId="61752E43" w14:textId="4AEC4340" w:rsidR="00682131" w:rsidRPr="00682131" w:rsidRDefault="00682131" w:rsidP="00682131">
            <w:pPr>
              <w:spacing w:line="240" w:lineRule="auto"/>
              <w:contextualSpacing/>
              <w:rPr>
                <w:sz w:val="21"/>
                <w:szCs w:val="21"/>
              </w:rPr>
            </w:pPr>
            <w:r w:rsidRPr="00682131">
              <w:rPr>
                <w:sz w:val="20"/>
                <w:szCs w:val="21"/>
              </w:rPr>
              <w:t>Generally Accepted Accounting Principles (GAAP)</w:t>
            </w:r>
          </w:p>
        </w:tc>
        <w:tc>
          <w:tcPr>
            <w:tcW w:w="900" w:type="dxa"/>
            <w:tcBorders>
              <w:right w:val="single" w:sz="4" w:space="0" w:color="BFBFBF" w:themeColor="background1" w:themeShade="BF"/>
            </w:tcBorders>
            <w:vAlign w:val="center"/>
          </w:tcPr>
          <w:p w14:paraId="677CB3CD" w14:textId="0708B41B" w:rsidR="00682131" w:rsidRPr="00682131" w:rsidRDefault="00682131" w:rsidP="00682131">
            <w:pPr>
              <w:spacing w:line="240" w:lineRule="auto"/>
              <w:contextualSpacing/>
              <w:jc w:val="center"/>
              <w:rPr>
                <w:sz w:val="21"/>
                <w:szCs w:val="21"/>
              </w:rPr>
            </w:pPr>
            <w:r w:rsidRPr="00682131">
              <w:rPr>
                <w:sz w:val="21"/>
                <w:szCs w:val="21"/>
              </w:rPr>
              <w:t>3,240</w:t>
            </w:r>
          </w:p>
        </w:tc>
        <w:tc>
          <w:tcPr>
            <w:tcW w:w="2340" w:type="dxa"/>
            <w:tcBorders>
              <w:left w:val="single" w:sz="4" w:space="0" w:color="BFBFBF" w:themeColor="background1" w:themeShade="BF"/>
            </w:tcBorders>
            <w:shd w:val="clear" w:color="auto" w:fill="auto"/>
            <w:vAlign w:val="center"/>
          </w:tcPr>
          <w:p w14:paraId="360ABC27" w14:textId="69CB6DCE" w:rsidR="00682131" w:rsidRPr="00682131" w:rsidRDefault="00682131" w:rsidP="00682131">
            <w:pPr>
              <w:spacing w:after="0" w:line="240" w:lineRule="auto"/>
              <w:contextualSpacing/>
              <w:rPr>
                <w:rFonts w:eastAsia="Times New Roman"/>
                <w:sz w:val="21"/>
                <w:szCs w:val="21"/>
              </w:rPr>
            </w:pPr>
            <w:r w:rsidRPr="00682131">
              <w:rPr>
                <w:sz w:val="20"/>
                <w:szCs w:val="21"/>
              </w:rPr>
              <w:t>Accounting Management</w:t>
            </w:r>
          </w:p>
        </w:tc>
        <w:tc>
          <w:tcPr>
            <w:tcW w:w="900" w:type="dxa"/>
            <w:tcBorders>
              <w:right w:val="single" w:sz="4" w:space="0" w:color="BFBFBF" w:themeColor="background1" w:themeShade="BF"/>
            </w:tcBorders>
            <w:shd w:val="clear" w:color="auto" w:fill="auto"/>
            <w:vAlign w:val="center"/>
          </w:tcPr>
          <w:p w14:paraId="54E10799" w14:textId="3C40636F" w:rsidR="00682131" w:rsidRPr="00682131" w:rsidRDefault="00682131" w:rsidP="00682131">
            <w:pPr>
              <w:spacing w:after="0" w:line="240" w:lineRule="auto"/>
              <w:contextualSpacing/>
              <w:jc w:val="center"/>
              <w:rPr>
                <w:rFonts w:eastAsia="Times New Roman"/>
                <w:sz w:val="21"/>
                <w:szCs w:val="21"/>
              </w:rPr>
            </w:pPr>
            <w:r w:rsidRPr="00682131">
              <w:rPr>
                <w:sz w:val="21"/>
                <w:szCs w:val="21"/>
              </w:rPr>
              <w:t>940</w:t>
            </w:r>
          </w:p>
        </w:tc>
        <w:tc>
          <w:tcPr>
            <w:tcW w:w="2610" w:type="dxa"/>
            <w:tcBorders>
              <w:left w:val="single" w:sz="4" w:space="0" w:color="BFBFBF" w:themeColor="background1" w:themeShade="BF"/>
              <w:right w:val="nil"/>
            </w:tcBorders>
            <w:vAlign w:val="center"/>
          </w:tcPr>
          <w:p w14:paraId="57ED53D8" w14:textId="1B026BA6" w:rsidR="00682131" w:rsidRPr="00682131" w:rsidRDefault="00682131" w:rsidP="00682131">
            <w:pPr>
              <w:spacing w:after="0" w:line="240" w:lineRule="auto"/>
              <w:contextualSpacing/>
              <w:rPr>
                <w:sz w:val="21"/>
                <w:szCs w:val="21"/>
              </w:rPr>
            </w:pPr>
            <w:r w:rsidRPr="00682131">
              <w:rPr>
                <w:sz w:val="21"/>
                <w:szCs w:val="21"/>
              </w:rPr>
              <w:t>Invoicing</w:t>
            </w:r>
          </w:p>
        </w:tc>
        <w:tc>
          <w:tcPr>
            <w:tcW w:w="900" w:type="dxa"/>
            <w:tcBorders>
              <w:right w:val="nil"/>
            </w:tcBorders>
            <w:vAlign w:val="center"/>
          </w:tcPr>
          <w:p w14:paraId="46B66873" w14:textId="46E8745B" w:rsidR="00682131" w:rsidRPr="00682131" w:rsidRDefault="00682131" w:rsidP="00682131">
            <w:pPr>
              <w:spacing w:after="0" w:line="240" w:lineRule="auto"/>
              <w:contextualSpacing/>
              <w:jc w:val="center"/>
              <w:rPr>
                <w:sz w:val="21"/>
                <w:szCs w:val="21"/>
              </w:rPr>
            </w:pPr>
            <w:r w:rsidRPr="00682131">
              <w:rPr>
                <w:sz w:val="21"/>
                <w:szCs w:val="21"/>
              </w:rPr>
              <w:t>429</w:t>
            </w:r>
          </w:p>
        </w:tc>
      </w:tr>
      <w:tr w:rsidR="00682131" w:rsidRPr="00552133" w14:paraId="16E3E072" w14:textId="77777777" w:rsidTr="00682131">
        <w:trPr>
          <w:trHeight w:val="233"/>
        </w:trPr>
        <w:tc>
          <w:tcPr>
            <w:tcW w:w="2970" w:type="dxa"/>
            <w:vAlign w:val="center"/>
          </w:tcPr>
          <w:p w14:paraId="33E22B90" w14:textId="2BEA1190" w:rsidR="00682131" w:rsidRPr="00682131" w:rsidRDefault="00682131" w:rsidP="00682131">
            <w:pPr>
              <w:spacing w:line="240" w:lineRule="auto"/>
              <w:contextualSpacing/>
              <w:rPr>
                <w:sz w:val="21"/>
                <w:szCs w:val="21"/>
              </w:rPr>
            </w:pPr>
            <w:r w:rsidRPr="00682131">
              <w:rPr>
                <w:sz w:val="21"/>
                <w:szCs w:val="21"/>
              </w:rPr>
              <w:t>Payroll Processing</w:t>
            </w:r>
          </w:p>
        </w:tc>
        <w:tc>
          <w:tcPr>
            <w:tcW w:w="900" w:type="dxa"/>
            <w:tcBorders>
              <w:right w:val="single" w:sz="4" w:space="0" w:color="BFBFBF" w:themeColor="background1" w:themeShade="BF"/>
            </w:tcBorders>
            <w:vAlign w:val="center"/>
          </w:tcPr>
          <w:p w14:paraId="06AE08E2" w14:textId="093D4FDD" w:rsidR="00682131" w:rsidRPr="00682131" w:rsidRDefault="00682131" w:rsidP="00682131">
            <w:pPr>
              <w:spacing w:line="240" w:lineRule="auto"/>
              <w:contextualSpacing/>
              <w:jc w:val="center"/>
              <w:rPr>
                <w:sz w:val="21"/>
                <w:szCs w:val="21"/>
              </w:rPr>
            </w:pPr>
            <w:r w:rsidRPr="00682131">
              <w:rPr>
                <w:sz w:val="21"/>
                <w:szCs w:val="21"/>
              </w:rPr>
              <w:t>3,227</w:t>
            </w:r>
          </w:p>
        </w:tc>
        <w:tc>
          <w:tcPr>
            <w:tcW w:w="2340" w:type="dxa"/>
            <w:tcBorders>
              <w:left w:val="single" w:sz="4" w:space="0" w:color="BFBFBF" w:themeColor="background1" w:themeShade="BF"/>
            </w:tcBorders>
            <w:shd w:val="clear" w:color="auto" w:fill="auto"/>
            <w:vAlign w:val="center"/>
          </w:tcPr>
          <w:p w14:paraId="5D978A36" w14:textId="0D336CDF" w:rsidR="00682131" w:rsidRPr="00682131" w:rsidRDefault="00682131" w:rsidP="00682131">
            <w:pPr>
              <w:spacing w:after="0" w:line="240" w:lineRule="auto"/>
              <w:contextualSpacing/>
              <w:rPr>
                <w:rFonts w:eastAsia="Times New Roman"/>
                <w:sz w:val="21"/>
                <w:szCs w:val="21"/>
              </w:rPr>
            </w:pPr>
            <w:r w:rsidRPr="00682131">
              <w:rPr>
                <w:sz w:val="21"/>
                <w:szCs w:val="21"/>
              </w:rPr>
              <w:t>ADP Payroll</w:t>
            </w:r>
          </w:p>
        </w:tc>
        <w:tc>
          <w:tcPr>
            <w:tcW w:w="900" w:type="dxa"/>
            <w:tcBorders>
              <w:right w:val="single" w:sz="4" w:space="0" w:color="BFBFBF" w:themeColor="background1" w:themeShade="BF"/>
            </w:tcBorders>
            <w:shd w:val="clear" w:color="auto" w:fill="auto"/>
            <w:vAlign w:val="center"/>
          </w:tcPr>
          <w:p w14:paraId="199E17BB" w14:textId="08E46ECC" w:rsidR="00682131" w:rsidRPr="00682131" w:rsidRDefault="00682131" w:rsidP="00682131">
            <w:pPr>
              <w:spacing w:after="0" w:line="240" w:lineRule="auto"/>
              <w:contextualSpacing/>
              <w:jc w:val="center"/>
              <w:rPr>
                <w:rFonts w:eastAsia="Times New Roman"/>
                <w:sz w:val="21"/>
                <w:szCs w:val="21"/>
              </w:rPr>
            </w:pPr>
            <w:r w:rsidRPr="00682131">
              <w:rPr>
                <w:sz w:val="21"/>
                <w:szCs w:val="21"/>
              </w:rPr>
              <w:t>933</w:t>
            </w:r>
          </w:p>
        </w:tc>
        <w:tc>
          <w:tcPr>
            <w:tcW w:w="2610" w:type="dxa"/>
            <w:tcBorders>
              <w:left w:val="single" w:sz="4" w:space="0" w:color="BFBFBF" w:themeColor="background1" w:themeShade="BF"/>
              <w:right w:val="nil"/>
            </w:tcBorders>
            <w:vAlign w:val="center"/>
          </w:tcPr>
          <w:p w14:paraId="610119CD" w14:textId="5EC4919C" w:rsidR="00682131" w:rsidRPr="00682131" w:rsidRDefault="00682131" w:rsidP="00682131">
            <w:pPr>
              <w:spacing w:after="0" w:line="240" w:lineRule="auto"/>
              <w:contextualSpacing/>
              <w:rPr>
                <w:sz w:val="21"/>
                <w:szCs w:val="21"/>
              </w:rPr>
            </w:pPr>
            <w:r w:rsidRPr="00682131">
              <w:rPr>
                <w:sz w:val="21"/>
                <w:szCs w:val="21"/>
              </w:rPr>
              <w:t>Clerical Duties</w:t>
            </w:r>
          </w:p>
        </w:tc>
        <w:tc>
          <w:tcPr>
            <w:tcW w:w="900" w:type="dxa"/>
            <w:tcBorders>
              <w:right w:val="nil"/>
            </w:tcBorders>
            <w:vAlign w:val="center"/>
          </w:tcPr>
          <w:p w14:paraId="0247C882" w14:textId="3613039C" w:rsidR="00682131" w:rsidRPr="00682131" w:rsidRDefault="00682131" w:rsidP="00682131">
            <w:pPr>
              <w:spacing w:after="0" w:line="240" w:lineRule="auto"/>
              <w:contextualSpacing/>
              <w:jc w:val="center"/>
              <w:rPr>
                <w:sz w:val="21"/>
                <w:szCs w:val="21"/>
              </w:rPr>
            </w:pPr>
            <w:r w:rsidRPr="00682131">
              <w:rPr>
                <w:sz w:val="21"/>
                <w:szCs w:val="21"/>
              </w:rPr>
              <w:t>408</w:t>
            </w:r>
          </w:p>
        </w:tc>
      </w:tr>
      <w:tr w:rsidR="00682131" w:rsidRPr="00552133" w14:paraId="287A6274" w14:textId="77777777" w:rsidTr="00682131">
        <w:trPr>
          <w:trHeight w:val="233"/>
        </w:trPr>
        <w:tc>
          <w:tcPr>
            <w:tcW w:w="2970" w:type="dxa"/>
            <w:vAlign w:val="center"/>
          </w:tcPr>
          <w:p w14:paraId="3F263841" w14:textId="3DEBF745" w:rsidR="00682131" w:rsidRPr="00682131" w:rsidRDefault="00682131" w:rsidP="00682131">
            <w:pPr>
              <w:spacing w:line="240" w:lineRule="auto"/>
              <w:contextualSpacing/>
              <w:rPr>
                <w:sz w:val="21"/>
                <w:szCs w:val="21"/>
              </w:rPr>
            </w:pPr>
            <w:r w:rsidRPr="00682131">
              <w:rPr>
                <w:sz w:val="21"/>
                <w:szCs w:val="21"/>
              </w:rPr>
              <w:t>Month-End Close Processes</w:t>
            </w:r>
          </w:p>
        </w:tc>
        <w:tc>
          <w:tcPr>
            <w:tcW w:w="900" w:type="dxa"/>
            <w:tcBorders>
              <w:right w:val="single" w:sz="4" w:space="0" w:color="BFBFBF" w:themeColor="background1" w:themeShade="BF"/>
            </w:tcBorders>
            <w:vAlign w:val="center"/>
          </w:tcPr>
          <w:p w14:paraId="3848E0FE" w14:textId="0033B6C5" w:rsidR="00682131" w:rsidRPr="00682131" w:rsidRDefault="00682131" w:rsidP="00682131">
            <w:pPr>
              <w:spacing w:line="240" w:lineRule="auto"/>
              <w:contextualSpacing/>
              <w:jc w:val="center"/>
              <w:rPr>
                <w:sz w:val="21"/>
                <w:szCs w:val="21"/>
              </w:rPr>
            </w:pPr>
            <w:r w:rsidRPr="00682131">
              <w:rPr>
                <w:sz w:val="21"/>
                <w:szCs w:val="21"/>
              </w:rPr>
              <w:t>2,616</w:t>
            </w:r>
          </w:p>
        </w:tc>
        <w:tc>
          <w:tcPr>
            <w:tcW w:w="2340" w:type="dxa"/>
            <w:tcBorders>
              <w:left w:val="single" w:sz="4" w:space="0" w:color="BFBFBF" w:themeColor="background1" w:themeShade="BF"/>
            </w:tcBorders>
            <w:shd w:val="clear" w:color="auto" w:fill="auto"/>
            <w:vAlign w:val="center"/>
          </w:tcPr>
          <w:p w14:paraId="5EEC3FC5" w14:textId="3E7B3C09" w:rsidR="00682131" w:rsidRPr="00682131" w:rsidRDefault="00682131" w:rsidP="00682131">
            <w:pPr>
              <w:spacing w:after="0" w:line="240" w:lineRule="auto"/>
              <w:contextualSpacing/>
              <w:rPr>
                <w:sz w:val="21"/>
                <w:szCs w:val="21"/>
              </w:rPr>
            </w:pPr>
            <w:r w:rsidRPr="00682131">
              <w:rPr>
                <w:sz w:val="21"/>
                <w:szCs w:val="21"/>
              </w:rPr>
              <w:t>Staff Management</w:t>
            </w:r>
          </w:p>
        </w:tc>
        <w:tc>
          <w:tcPr>
            <w:tcW w:w="900" w:type="dxa"/>
            <w:tcBorders>
              <w:right w:val="single" w:sz="4" w:space="0" w:color="BFBFBF" w:themeColor="background1" w:themeShade="BF"/>
            </w:tcBorders>
            <w:shd w:val="clear" w:color="auto" w:fill="auto"/>
            <w:vAlign w:val="center"/>
          </w:tcPr>
          <w:p w14:paraId="28575E0E" w14:textId="18BAFA64" w:rsidR="00682131" w:rsidRPr="00682131" w:rsidRDefault="00682131" w:rsidP="00682131">
            <w:pPr>
              <w:spacing w:after="0" w:line="240" w:lineRule="auto"/>
              <w:contextualSpacing/>
              <w:jc w:val="center"/>
              <w:rPr>
                <w:sz w:val="21"/>
                <w:szCs w:val="21"/>
              </w:rPr>
            </w:pPr>
            <w:r w:rsidRPr="00682131">
              <w:rPr>
                <w:sz w:val="21"/>
                <w:szCs w:val="21"/>
              </w:rPr>
              <w:t>870</w:t>
            </w:r>
          </w:p>
        </w:tc>
        <w:tc>
          <w:tcPr>
            <w:tcW w:w="2610" w:type="dxa"/>
            <w:tcBorders>
              <w:left w:val="single" w:sz="4" w:space="0" w:color="BFBFBF" w:themeColor="background1" w:themeShade="BF"/>
              <w:right w:val="nil"/>
            </w:tcBorders>
            <w:vAlign w:val="center"/>
          </w:tcPr>
          <w:p w14:paraId="3AC011BC" w14:textId="127E4DC5" w:rsidR="00682131" w:rsidRPr="00682131" w:rsidRDefault="00682131" w:rsidP="00682131">
            <w:pPr>
              <w:spacing w:after="0" w:line="240" w:lineRule="auto"/>
              <w:contextualSpacing/>
              <w:rPr>
                <w:sz w:val="21"/>
                <w:szCs w:val="21"/>
              </w:rPr>
            </w:pPr>
            <w:r w:rsidRPr="00682131">
              <w:rPr>
                <w:sz w:val="21"/>
                <w:szCs w:val="21"/>
              </w:rPr>
              <w:t>Financial Auditing</w:t>
            </w:r>
          </w:p>
        </w:tc>
        <w:tc>
          <w:tcPr>
            <w:tcW w:w="900" w:type="dxa"/>
            <w:tcBorders>
              <w:right w:val="nil"/>
            </w:tcBorders>
            <w:vAlign w:val="center"/>
          </w:tcPr>
          <w:p w14:paraId="75751A2F" w14:textId="127A26BB" w:rsidR="00682131" w:rsidRPr="00682131" w:rsidRDefault="00682131" w:rsidP="00682131">
            <w:pPr>
              <w:spacing w:after="0" w:line="240" w:lineRule="auto"/>
              <w:contextualSpacing/>
              <w:jc w:val="center"/>
              <w:rPr>
                <w:sz w:val="21"/>
                <w:szCs w:val="21"/>
              </w:rPr>
            </w:pPr>
            <w:r w:rsidRPr="00682131">
              <w:rPr>
                <w:sz w:val="21"/>
                <w:szCs w:val="21"/>
              </w:rPr>
              <w:t>404</w:t>
            </w:r>
          </w:p>
        </w:tc>
      </w:tr>
      <w:tr w:rsidR="00682131" w:rsidRPr="00552133" w14:paraId="7E4E4AE9" w14:textId="77777777" w:rsidTr="00682131">
        <w:trPr>
          <w:trHeight w:val="233"/>
        </w:trPr>
        <w:tc>
          <w:tcPr>
            <w:tcW w:w="2970" w:type="dxa"/>
            <w:vAlign w:val="center"/>
          </w:tcPr>
          <w:p w14:paraId="7A1FCCD6" w14:textId="5AE7B44B" w:rsidR="00682131" w:rsidRPr="00682131" w:rsidRDefault="00682131" w:rsidP="00682131">
            <w:pPr>
              <w:spacing w:line="240" w:lineRule="auto"/>
              <w:contextualSpacing/>
              <w:rPr>
                <w:sz w:val="21"/>
                <w:szCs w:val="21"/>
              </w:rPr>
            </w:pPr>
            <w:r w:rsidRPr="00682131">
              <w:rPr>
                <w:sz w:val="21"/>
                <w:szCs w:val="21"/>
              </w:rPr>
              <w:t>Financial Statements</w:t>
            </w:r>
          </w:p>
        </w:tc>
        <w:tc>
          <w:tcPr>
            <w:tcW w:w="900" w:type="dxa"/>
            <w:tcBorders>
              <w:right w:val="single" w:sz="4" w:space="0" w:color="BFBFBF" w:themeColor="background1" w:themeShade="BF"/>
            </w:tcBorders>
            <w:vAlign w:val="center"/>
          </w:tcPr>
          <w:p w14:paraId="31021FA2" w14:textId="43B9F944" w:rsidR="00682131" w:rsidRPr="00682131" w:rsidRDefault="00682131" w:rsidP="00682131">
            <w:pPr>
              <w:spacing w:line="240" w:lineRule="auto"/>
              <w:contextualSpacing/>
              <w:jc w:val="center"/>
              <w:rPr>
                <w:sz w:val="21"/>
                <w:szCs w:val="21"/>
              </w:rPr>
            </w:pPr>
            <w:r w:rsidRPr="00682131">
              <w:rPr>
                <w:sz w:val="21"/>
                <w:szCs w:val="21"/>
              </w:rPr>
              <w:t>2,582</w:t>
            </w:r>
          </w:p>
        </w:tc>
        <w:tc>
          <w:tcPr>
            <w:tcW w:w="2340" w:type="dxa"/>
            <w:tcBorders>
              <w:left w:val="single" w:sz="4" w:space="0" w:color="BFBFBF" w:themeColor="background1" w:themeShade="BF"/>
            </w:tcBorders>
            <w:shd w:val="clear" w:color="auto" w:fill="auto"/>
            <w:vAlign w:val="center"/>
          </w:tcPr>
          <w:p w14:paraId="3984674A" w14:textId="58248EFD" w:rsidR="00682131" w:rsidRPr="00682131" w:rsidRDefault="00682131" w:rsidP="00682131">
            <w:pPr>
              <w:spacing w:after="0" w:line="240" w:lineRule="auto"/>
              <w:contextualSpacing/>
              <w:rPr>
                <w:sz w:val="21"/>
                <w:szCs w:val="21"/>
              </w:rPr>
            </w:pPr>
            <w:r w:rsidRPr="00682131">
              <w:rPr>
                <w:sz w:val="21"/>
                <w:szCs w:val="21"/>
              </w:rPr>
              <w:t>Finance</w:t>
            </w:r>
          </w:p>
        </w:tc>
        <w:tc>
          <w:tcPr>
            <w:tcW w:w="900" w:type="dxa"/>
            <w:tcBorders>
              <w:right w:val="single" w:sz="4" w:space="0" w:color="BFBFBF" w:themeColor="background1" w:themeShade="BF"/>
            </w:tcBorders>
            <w:shd w:val="clear" w:color="auto" w:fill="auto"/>
            <w:vAlign w:val="center"/>
          </w:tcPr>
          <w:p w14:paraId="277B48C4" w14:textId="0D8E76C0" w:rsidR="00682131" w:rsidRPr="00682131" w:rsidRDefault="00682131" w:rsidP="00682131">
            <w:pPr>
              <w:spacing w:after="0" w:line="240" w:lineRule="auto"/>
              <w:contextualSpacing/>
              <w:jc w:val="center"/>
              <w:rPr>
                <w:sz w:val="21"/>
                <w:szCs w:val="21"/>
              </w:rPr>
            </w:pPr>
            <w:r w:rsidRPr="00682131">
              <w:rPr>
                <w:sz w:val="21"/>
                <w:szCs w:val="21"/>
              </w:rPr>
              <w:t>853</w:t>
            </w:r>
          </w:p>
        </w:tc>
        <w:tc>
          <w:tcPr>
            <w:tcW w:w="2610" w:type="dxa"/>
            <w:tcBorders>
              <w:left w:val="single" w:sz="4" w:space="0" w:color="BFBFBF" w:themeColor="background1" w:themeShade="BF"/>
              <w:right w:val="nil"/>
            </w:tcBorders>
            <w:vAlign w:val="center"/>
          </w:tcPr>
          <w:p w14:paraId="3FA35A99" w14:textId="732C9531" w:rsidR="00682131" w:rsidRPr="00682131" w:rsidRDefault="00682131" w:rsidP="00682131">
            <w:pPr>
              <w:spacing w:after="0" w:line="240" w:lineRule="auto"/>
              <w:contextualSpacing/>
              <w:rPr>
                <w:sz w:val="21"/>
                <w:szCs w:val="21"/>
              </w:rPr>
            </w:pPr>
            <w:r w:rsidRPr="00682131">
              <w:rPr>
                <w:sz w:val="21"/>
                <w:szCs w:val="21"/>
              </w:rPr>
              <w:t>Account Closing</w:t>
            </w:r>
          </w:p>
        </w:tc>
        <w:tc>
          <w:tcPr>
            <w:tcW w:w="900" w:type="dxa"/>
            <w:tcBorders>
              <w:right w:val="nil"/>
            </w:tcBorders>
            <w:vAlign w:val="center"/>
          </w:tcPr>
          <w:p w14:paraId="78D77FC9" w14:textId="10648106" w:rsidR="00682131" w:rsidRPr="00682131" w:rsidRDefault="00682131" w:rsidP="00682131">
            <w:pPr>
              <w:spacing w:after="0" w:line="240" w:lineRule="auto"/>
              <w:contextualSpacing/>
              <w:jc w:val="center"/>
              <w:rPr>
                <w:sz w:val="21"/>
                <w:szCs w:val="21"/>
              </w:rPr>
            </w:pPr>
            <w:r w:rsidRPr="00682131">
              <w:rPr>
                <w:sz w:val="21"/>
                <w:szCs w:val="21"/>
              </w:rPr>
              <w:t>403</w:t>
            </w:r>
          </w:p>
        </w:tc>
      </w:tr>
      <w:tr w:rsidR="00682131" w:rsidRPr="00552133" w14:paraId="60E09139" w14:textId="77777777" w:rsidTr="00682131">
        <w:trPr>
          <w:trHeight w:val="233"/>
        </w:trPr>
        <w:tc>
          <w:tcPr>
            <w:tcW w:w="2970" w:type="dxa"/>
            <w:vAlign w:val="center"/>
          </w:tcPr>
          <w:p w14:paraId="1C9CC774" w14:textId="1E1DD172" w:rsidR="00682131" w:rsidRPr="00682131" w:rsidRDefault="00682131" w:rsidP="00682131">
            <w:pPr>
              <w:spacing w:line="240" w:lineRule="auto"/>
              <w:contextualSpacing/>
              <w:rPr>
                <w:sz w:val="21"/>
                <w:szCs w:val="21"/>
              </w:rPr>
            </w:pPr>
            <w:r w:rsidRPr="00682131">
              <w:rPr>
                <w:sz w:val="21"/>
                <w:szCs w:val="21"/>
              </w:rPr>
              <w:t>Teamwork / Collaboration</w:t>
            </w:r>
          </w:p>
        </w:tc>
        <w:tc>
          <w:tcPr>
            <w:tcW w:w="900" w:type="dxa"/>
            <w:tcBorders>
              <w:right w:val="single" w:sz="4" w:space="0" w:color="BFBFBF" w:themeColor="background1" w:themeShade="BF"/>
            </w:tcBorders>
            <w:vAlign w:val="center"/>
          </w:tcPr>
          <w:p w14:paraId="459C7BE4" w14:textId="7D5D4456" w:rsidR="00682131" w:rsidRPr="00682131" w:rsidRDefault="00682131" w:rsidP="00682131">
            <w:pPr>
              <w:spacing w:line="240" w:lineRule="auto"/>
              <w:contextualSpacing/>
              <w:jc w:val="center"/>
              <w:rPr>
                <w:sz w:val="21"/>
                <w:szCs w:val="21"/>
              </w:rPr>
            </w:pPr>
            <w:r w:rsidRPr="00682131">
              <w:rPr>
                <w:sz w:val="21"/>
                <w:szCs w:val="21"/>
              </w:rPr>
              <w:t>2,474</w:t>
            </w:r>
          </w:p>
        </w:tc>
        <w:tc>
          <w:tcPr>
            <w:tcW w:w="2340" w:type="dxa"/>
            <w:tcBorders>
              <w:left w:val="single" w:sz="4" w:space="0" w:color="BFBFBF" w:themeColor="background1" w:themeShade="BF"/>
            </w:tcBorders>
            <w:shd w:val="clear" w:color="auto" w:fill="auto"/>
            <w:vAlign w:val="center"/>
          </w:tcPr>
          <w:p w14:paraId="1F49AFFF" w14:textId="2D6E5A60" w:rsidR="00682131" w:rsidRPr="00682131" w:rsidRDefault="00682131" w:rsidP="00682131">
            <w:pPr>
              <w:spacing w:after="0" w:line="240" w:lineRule="auto"/>
              <w:contextualSpacing/>
              <w:rPr>
                <w:sz w:val="21"/>
                <w:szCs w:val="21"/>
              </w:rPr>
            </w:pPr>
            <w:r w:rsidRPr="00682131">
              <w:rPr>
                <w:sz w:val="21"/>
                <w:szCs w:val="21"/>
              </w:rPr>
              <w:t>Accounting Systems</w:t>
            </w:r>
          </w:p>
        </w:tc>
        <w:tc>
          <w:tcPr>
            <w:tcW w:w="900" w:type="dxa"/>
            <w:tcBorders>
              <w:right w:val="single" w:sz="4" w:space="0" w:color="BFBFBF" w:themeColor="background1" w:themeShade="BF"/>
            </w:tcBorders>
            <w:shd w:val="clear" w:color="auto" w:fill="auto"/>
            <w:vAlign w:val="center"/>
          </w:tcPr>
          <w:p w14:paraId="68F19F21" w14:textId="7D8DD84F" w:rsidR="00682131" w:rsidRPr="00682131" w:rsidRDefault="00682131" w:rsidP="00682131">
            <w:pPr>
              <w:spacing w:after="0" w:line="240" w:lineRule="auto"/>
              <w:contextualSpacing/>
              <w:jc w:val="center"/>
              <w:rPr>
                <w:sz w:val="21"/>
                <w:szCs w:val="21"/>
              </w:rPr>
            </w:pPr>
            <w:r w:rsidRPr="00682131">
              <w:rPr>
                <w:sz w:val="21"/>
                <w:szCs w:val="21"/>
              </w:rPr>
              <w:t>851</w:t>
            </w:r>
          </w:p>
        </w:tc>
        <w:tc>
          <w:tcPr>
            <w:tcW w:w="2610" w:type="dxa"/>
            <w:tcBorders>
              <w:left w:val="single" w:sz="4" w:space="0" w:color="BFBFBF" w:themeColor="background1" w:themeShade="BF"/>
              <w:right w:val="nil"/>
            </w:tcBorders>
            <w:vAlign w:val="center"/>
          </w:tcPr>
          <w:p w14:paraId="1872987F" w14:textId="7AB67F58" w:rsidR="00682131" w:rsidRPr="00682131" w:rsidRDefault="00682131" w:rsidP="00682131">
            <w:pPr>
              <w:spacing w:after="0" w:line="240" w:lineRule="auto"/>
              <w:contextualSpacing/>
              <w:rPr>
                <w:sz w:val="21"/>
                <w:szCs w:val="21"/>
              </w:rPr>
            </w:pPr>
            <w:r w:rsidRPr="00682131">
              <w:rPr>
                <w:sz w:val="21"/>
                <w:szCs w:val="21"/>
              </w:rPr>
              <w:t>Yardi Software</w:t>
            </w:r>
          </w:p>
        </w:tc>
        <w:tc>
          <w:tcPr>
            <w:tcW w:w="900" w:type="dxa"/>
            <w:tcBorders>
              <w:right w:val="nil"/>
            </w:tcBorders>
            <w:vAlign w:val="center"/>
          </w:tcPr>
          <w:p w14:paraId="7F50FC00" w14:textId="46404DB4" w:rsidR="00682131" w:rsidRPr="00682131" w:rsidRDefault="00682131" w:rsidP="00682131">
            <w:pPr>
              <w:spacing w:after="0" w:line="240" w:lineRule="auto"/>
              <w:contextualSpacing/>
              <w:jc w:val="center"/>
              <w:rPr>
                <w:sz w:val="21"/>
                <w:szCs w:val="21"/>
              </w:rPr>
            </w:pPr>
            <w:r w:rsidRPr="00682131">
              <w:rPr>
                <w:sz w:val="21"/>
                <w:szCs w:val="21"/>
              </w:rPr>
              <w:t>394</w:t>
            </w:r>
          </w:p>
        </w:tc>
      </w:tr>
      <w:tr w:rsidR="00682131" w:rsidRPr="00552133" w14:paraId="20E37BFB" w14:textId="77777777" w:rsidTr="00682131">
        <w:trPr>
          <w:trHeight w:val="233"/>
        </w:trPr>
        <w:tc>
          <w:tcPr>
            <w:tcW w:w="2970" w:type="dxa"/>
            <w:vAlign w:val="center"/>
          </w:tcPr>
          <w:p w14:paraId="2230100D" w14:textId="4DD162C0" w:rsidR="00682131" w:rsidRPr="00682131" w:rsidRDefault="00682131" w:rsidP="00682131">
            <w:pPr>
              <w:spacing w:line="240" w:lineRule="auto"/>
              <w:contextualSpacing/>
              <w:rPr>
                <w:sz w:val="21"/>
                <w:szCs w:val="21"/>
              </w:rPr>
            </w:pPr>
            <w:r w:rsidRPr="00682131">
              <w:rPr>
                <w:sz w:val="21"/>
                <w:szCs w:val="21"/>
              </w:rPr>
              <w:t>Budgeting</w:t>
            </w:r>
          </w:p>
        </w:tc>
        <w:tc>
          <w:tcPr>
            <w:tcW w:w="900" w:type="dxa"/>
            <w:tcBorders>
              <w:right w:val="single" w:sz="4" w:space="0" w:color="BFBFBF" w:themeColor="background1" w:themeShade="BF"/>
            </w:tcBorders>
            <w:vAlign w:val="center"/>
          </w:tcPr>
          <w:p w14:paraId="28E47C1F" w14:textId="7500977D" w:rsidR="00682131" w:rsidRPr="00682131" w:rsidRDefault="00682131" w:rsidP="00682131">
            <w:pPr>
              <w:spacing w:line="240" w:lineRule="auto"/>
              <w:contextualSpacing/>
              <w:jc w:val="center"/>
              <w:rPr>
                <w:sz w:val="21"/>
                <w:szCs w:val="21"/>
              </w:rPr>
            </w:pPr>
            <w:r w:rsidRPr="00682131">
              <w:rPr>
                <w:sz w:val="21"/>
                <w:szCs w:val="21"/>
              </w:rPr>
              <w:t>2,428</w:t>
            </w:r>
          </w:p>
        </w:tc>
        <w:tc>
          <w:tcPr>
            <w:tcW w:w="2340" w:type="dxa"/>
            <w:tcBorders>
              <w:left w:val="single" w:sz="4" w:space="0" w:color="BFBFBF" w:themeColor="background1" w:themeShade="BF"/>
            </w:tcBorders>
            <w:shd w:val="clear" w:color="auto" w:fill="auto"/>
            <w:vAlign w:val="center"/>
          </w:tcPr>
          <w:p w14:paraId="607A69FB" w14:textId="45B03AD2" w:rsidR="00682131" w:rsidRPr="00682131" w:rsidRDefault="00682131" w:rsidP="00682131">
            <w:pPr>
              <w:spacing w:after="0" w:line="240" w:lineRule="auto"/>
              <w:contextualSpacing/>
              <w:rPr>
                <w:sz w:val="21"/>
                <w:szCs w:val="21"/>
              </w:rPr>
            </w:pPr>
            <w:r w:rsidRPr="00682131">
              <w:rPr>
                <w:sz w:val="21"/>
                <w:szCs w:val="21"/>
              </w:rPr>
              <w:t>Spreadsheets</w:t>
            </w:r>
          </w:p>
        </w:tc>
        <w:tc>
          <w:tcPr>
            <w:tcW w:w="900" w:type="dxa"/>
            <w:tcBorders>
              <w:right w:val="single" w:sz="4" w:space="0" w:color="BFBFBF" w:themeColor="background1" w:themeShade="BF"/>
            </w:tcBorders>
            <w:shd w:val="clear" w:color="auto" w:fill="auto"/>
            <w:vAlign w:val="center"/>
          </w:tcPr>
          <w:p w14:paraId="5340AF47" w14:textId="14CD6854" w:rsidR="00682131" w:rsidRPr="00682131" w:rsidRDefault="00682131" w:rsidP="00682131">
            <w:pPr>
              <w:spacing w:after="0" w:line="240" w:lineRule="auto"/>
              <w:contextualSpacing/>
              <w:jc w:val="center"/>
              <w:rPr>
                <w:sz w:val="21"/>
                <w:szCs w:val="21"/>
              </w:rPr>
            </w:pPr>
            <w:r w:rsidRPr="00682131">
              <w:rPr>
                <w:sz w:val="21"/>
                <w:szCs w:val="21"/>
              </w:rPr>
              <w:t>764</w:t>
            </w:r>
          </w:p>
        </w:tc>
        <w:tc>
          <w:tcPr>
            <w:tcW w:w="2610" w:type="dxa"/>
            <w:tcBorders>
              <w:left w:val="single" w:sz="4" w:space="0" w:color="BFBFBF" w:themeColor="background1" w:themeShade="BF"/>
              <w:right w:val="nil"/>
            </w:tcBorders>
            <w:vAlign w:val="center"/>
          </w:tcPr>
          <w:p w14:paraId="7391229D" w14:textId="2BF1BA40" w:rsidR="00682131" w:rsidRPr="00682131" w:rsidRDefault="00682131" w:rsidP="00682131">
            <w:pPr>
              <w:spacing w:after="0" w:line="240" w:lineRule="auto"/>
              <w:contextualSpacing/>
              <w:rPr>
                <w:sz w:val="21"/>
                <w:szCs w:val="21"/>
              </w:rPr>
            </w:pPr>
            <w:r w:rsidRPr="00682131">
              <w:rPr>
                <w:sz w:val="21"/>
                <w:szCs w:val="21"/>
              </w:rPr>
              <w:t>Contract Review</w:t>
            </w:r>
          </w:p>
        </w:tc>
        <w:tc>
          <w:tcPr>
            <w:tcW w:w="900" w:type="dxa"/>
            <w:tcBorders>
              <w:right w:val="nil"/>
            </w:tcBorders>
            <w:vAlign w:val="center"/>
          </w:tcPr>
          <w:p w14:paraId="21E9C97D" w14:textId="7382E424" w:rsidR="00682131" w:rsidRPr="00682131" w:rsidRDefault="00682131" w:rsidP="00682131">
            <w:pPr>
              <w:spacing w:after="0" w:line="240" w:lineRule="auto"/>
              <w:contextualSpacing/>
              <w:jc w:val="center"/>
              <w:rPr>
                <w:sz w:val="21"/>
                <w:szCs w:val="21"/>
              </w:rPr>
            </w:pPr>
            <w:r w:rsidRPr="00682131">
              <w:rPr>
                <w:sz w:val="21"/>
                <w:szCs w:val="21"/>
              </w:rPr>
              <w:t>380</w:t>
            </w:r>
          </w:p>
        </w:tc>
      </w:tr>
      <w:tr w:rsidR="00682131" w:rsidRPr="00552133" w14:paraId="1A87F7D3" w14:textId="77777777" w:rsidTr="00682131">
        <w:trPr>
          <w:trHeight w:val="233"/>
        </w:trPr>
        <w:tc>
          <w:tcPr>
            <w:tcW w:w="2970" w:type="dxa"/>
            <w:vAlign w:val="center"/>
          </w:tcPr>
          <w:p w14:paraId="52180F2B" w14:textId="1F7BEC83" w:rsidR="00682131" w:rsidRPr="00682131" w:rsidRDefault="00682131" w:rsidP="00682131">
            <w:pPr>
              <w:spacing w:line="240" w:lineRule="auto"/>
              <w:contextualSpacing/>
              <w:rPr>
                <w:sz w:val="21"/>
                <w:szCs w:val="21"/>
              </w:rPr>
            </w:pPr>
            <w:r w:rsidRPr="00682131">
              <w:rPr>
                <w:sz w:val="21"/>
                <w:szCs w:val="21"/>
              </w:rPr>
              <w:t>Financial Reporting</w:t>
            </w:r>
          </w:p>
        </w:tc>
        <w:tc>
          <w:tcPr>
            <w:tcW w:w="900" w:type="dxa"/>
            <w:tcBorders>
              <w:right w:val="single" w:sz="4" w:space="0" w:color="BFBFBF" w:themeColor="background1" w:themeShade="BF"/>
            </w:tcBorders>
            <w:vAlign w:val="center"/>
          </w:tcPr>
          <w:p w14:paraId="000ACD4D" w14:textId="0D339C7F" w:rsidR="00682131" w:rsidRPr="00682131" w:rsidRDefault="00682131" w:rsidP="00682131">
            <w:pPr>
              <w:spacing w:line="240" w:lineRule="auto"/>
              <w:contextualSpacing/>
              <w:jc w:val="center"/>
              <w:rPr>
                <w:sz w:val="21"/>
                <w:szCs w:val="21"/>
              </w:rPr>
            </w:pPr>
            <w:r w:rsidRPr="00682131">
              <w:rPr>
                <w:sz w:val="21"/>
                <w:szCs w:val="21"/>
              </w:rPr>
              <w:t>2,362</w:t>
            </w:r>
          </w:p>
        </w:tc>
        <w:tc>
          <w:tcPr>
            <w:tcW w:w="2340" w:type="dxa"/>
            <w:tcBorders>
              <w:left w:val="single" w:sz="4" w:space="0" w:color="BFBFBF" w:themeColor="background1" w:themeShade="BF"/>
            </w:tcBorders>
            <w:shd w:val="clear" w:color="auto" w:fill="auto"/>
            <w:vAlign w:val="center"/>
          </w:tcPr>
          <w:p w14:paraId="3972ACEF" w14:textId="2728106B" w:rsidR="00682131" w:rsidRPr="00682131" w:rsidRDefault="00682131" w:rsidP="00682131">
            <w:pPr>
              <w:spacing w:after="0" w:line="240" w:lineRule="auto"/>
              <w:contextualSpacing/>
              <w:rPr>
                <w:sz w:val="21"/>
                <w:szCs w:val="21"/>
              </w:rPr>
            </w:pPr>
            <w:r w:rsidRPr="00682131">
              <w:rPr>
                <w:sz w:val="21"/>
                <w:szCs w:val="21"/>
              </w:rPr>
              <w:t>Process Improvement</w:t>
            </w:r>
          </w:p>
        </w:tc>
        <w:tc>
          <w:tcPr>
            <w:tcW w:w="900" w:type="dxa"/>
            <w:tcBorders>
              <w:right w:val="single" w:sz="4" w:space="0" w:color="BFBFBF" w:themeColor="background1" w:themeShade="BF"/>
            </w:tcBorders>
            <w:shd w:val="clear" w:color="auto" w:fill="auto"/>
            <w:vAlign w:val="center"/>
          </w:tcPr>
          <w:p w14:paraId="7F611BDF" w14:textId="470AB1A9" w:rsidR="00682131" w:rsidRPr="00682131" w:rsidRDefault="00682131" w:rsidP="00682131">
            <w:pPr>
              <w:spacing w:after="0" w:line="240" w:lineRule="auto"/>
              <w:contextualSpacing/>
              <w:jc w:val="center"/>
              <w:rPr>
                <w:sz w:val="21"/>
                <w:szCs w:val="21"/>
              </w:rPr>
            </w:pPr>
            <w:r w:rsidRPr="00682131">
              <w:rPr>
                <w:sz w:val="21"/>
                <w:szCs w:val="21"/>
              </w:rPr>
              <w:t>752</w:t>
            </w:r>
          </w:p>
        </w:tc>
        <w:tc>
          <w:tcPr>
            <w:tcW w:w="2610" w:type="dxa"/>
            <w:tcBorders>
              <w:left w:val="single" w:sz="4" w:space="0" w:color="BFBFBF" w:themeColor="background1" w:themeShade="BF"/>
              <w:right w:val="nil"/>
            </w:tcBorders>
            <w:vAlign w:val="center"/>
          </w:tcPr>
          <w:p w14:paraId="4B7739B0" w14:textId="7F77306F" w:rsidR="00682131" w:rsidRPr="00682131" w:rsidRDefault="00682131" w:rsidP="00682131">
            <w:pPr>
              <w:spacing w:after="0" w:line="240" w:lineRule="auto"/>
              <w:contextualSpacing/>
              <w:rPr>
                <w:sz w:val="21"/>
                <w:szCs w:val="21"/>
              </w:rPr>
            </w:pPr>
            <w:r w:rsidRPr="00682131">
              <w:rPr>
                <w:sz w:val="21"/>
                <w:szCs w:val="21"/>
              </w:rPr>
              <w:t>Financial Accounting</w:t>
            </w:r>
          </w:p>
        </w:tc>
        <w:tc>
          <w:tcPr>
            <w:tcW w:w="900" w:type="dxa"/>
            <w:tcBorders>
              <w:right w:val="nil"/>
            </w:tcBorders>
            <w:vAlign w:val="center"/>
          </w:tcPr>
          <w:p w14:paraId="37ED028F" w14:textId="1A8A202B" w:rsidR="00682131" w:rsidRPr="00682131" w:rsidRDefault="00682131" w:rsidP="00682131">
            <w:pPr>
              <w:spacing w:after="0" w:line="240" w:lineRule="auto"/>
              <w:contextualSpacing/>
              <w:jc w:val="center"/>
              <w:rPr>
                <w:sz w:val="21"/>
                <w:szCs w:val="21"/>
              </w:rPr>
            </w:pPr>
            <w:r w:rsidRPr="00682131">
              <w:rPr>
                <w:sz w:val="21"/>
                <w:szCs w:val="21"/>
              </w:rPr>
              <w:t>374</w:t>
            </w:r>
          </w:p>
        </w:tc>
      </w:tr>
      <w:tr w:rsidR="00682131" w:rsidRPr="00552133" w14:paraId="3F80D234" w14:textId="77777777" w:rsidTr="00682131">
        <w:trPr>
          <w:trHeight w:val="233"/>
        </w:trPr>
        <w:tc>
          <w:tcPr>
            <w:tcW w:w="2970" w:type="dxa"/>
            <w:vAlign w:val="center"/>
          </w:tcPr>
          <w:p w14:paraId="6D3B2541" w14:textId="07807F50" w:rsidR="00682131" w:rsidRPr="00682131" w:rsidRDefault="00682131" w:rsidP="00682131">
            <w:pPr>
              <w:spacing w:line="240" w:lineRule="auto"/>
              <w:contextualSpacing/>
              <w:rPr>
                <w:sz w:val="21"/>
                <w:szCs w:val="21"/>
              </w:rPr>
            </w:pPr>
            <w:r w:rsidRPr="00682131">
              <w:rPr>
                <w:sz w:val="21"/>
                <w:szCs w:val="21"/>
              </w:rPr>
              <w:t>Public Accounting</w:t>
            </w:r>
          </w:p>
        </w:tc>
        <w:tc>
          <w:tcPr>
            <w:tcW w:w="900" w:type="dxa"/>
            <w:tcBorders>
              <w:right w:val="single" w:sz="4" w:space="0" w:color="BFBFBF" w:themeColor="background1" w:themeShade="BF"/>
            </w:tcBorders>
            <w:vAlign w:val="center"/>
          </w:tcPr>
          <w:p w14:paraId="11111305" w14:textId="21CE9090" w:rsidR="00682131" w:rsidRPr="00682131" w:rsidRDefault="00682131" w:rsidP="00682131">
            <w:pPr>
              <w:spacing w:line="240" w:lineRule="auto"/>
              <w:contextualSpacing/>
              <w:jc w:val="center"/>
              <w:rPr>
                <w:sz w:val="21"/>
                <w:szCs w:val="21"/>
              </w:rPr>
            </w:pPr>
            <w:r w:rsidRPr="00682131">
              <w:rPr>
                <w:sz w:val="21"/>
                <w:szCs w:val="21"/>
              </w:rPr>
              <w:t>2,348</w:t>
            </w:r>
          </w:p>
        </w:tc>
        <w:tc>
          <w:tcPr>
            <w:tcW w:w="2340" w:type="dxa"/>
            <w:tcBorders>
              <w:left w:val="single" w:sz="4" w:space="0" w:color="BFBFBF" w:themeColor="background1" w:themeShade="BF"/>
            </w:tcBorders>
            <w:shd w:val="clear" w:color="auto" w:fill="auto"/>
            <w:vAlign w:val="center"/>
          </w:tcPr>
          <w:p w14:paraId="57136994" w14:textId="004E839B" w:rsidR="00682131" w:rsidRPr="00682131" w:rsidRDefault="00682131" w:rsidP="00682131">
            <w:pPr>
              <w:spacing w:after="0" w:line="240" w:lineRule="auto"/>
              <w:contextualSpacing/>
              <w:rPr>
                <w:sz w:val="21"/>
                <w:szCs w:val="21"/>
              </w:rPr>
            </w:pPr>
            <w:r w:rsidRPr="00682131">
              <w:rPr>
                <w:sz w:val="21"/>
                <w:szCs w:val="21"/>
              </w:rPr>
              <w:t>Peoplesoft</w:t>
            </w:r>
          </w:p>
        </w:tc>
        <w:tc>
          <w:tcPr>
            <w:tcW w:w="900" w:type="dxa"/>
            <w:tcBorders>
              <w:right w:val="single" w:sz="4" w:space="0" w:color="BFBFBF" w:themeColor="background1" w:themeShade="BF"/>
            </w:tcBorders>
            <w:shd w:val="clear" w:color="auto" w:fill="auto"/>
            <w:vAlign w:val="center"/>
          </w:tcPr>
          <w:p w14:paraId="1EC6268A" w14:textId="5F1B714D" w:rsidR="00682131" w:rsidRPr="00682131" w:rsidRDefault="00682131" w:rsidP="00682131">
            <w:pPr>
              <w:spacing w:after="0" w:line="240" w:lineRule="auto"/>
              <w:contextualSpacing/>
              <w:jc w:val="center"/>
              <w:rPr>
                <w:sz w:val="21"/>
                <w:szCs w:val="21"/>
              </w:rPr>
            </w:pPr>
            <w:r w:rsidRPr="00682131">
              <w:rPr>
                <w:sz w:val="21"/>
                <w:szCs w:val="21"/>
              </w:rPr>
              <w:t>746</w:t>
            </w:r>
          </w:p>
        </w:tc>
        <w:tc>
          <w:tcPr>
            <w:tcW w:w="2610" w:type="dxa"/>
            <w:tcBorders>
              <w:left w:val="single" w:sz="4" w:space="0" w:color="BFBFBF" w:themeColor="background1" w:themeShade="BF"/>
              <w:right w:val="nil"/>
            </w:tcBorders>
            <w:vAlign w:val="center"/>
          </w:tcPr>
          <w:p w14:paraId="32C13275" w14:textId="4000BF41" w:rsidR="00682131" w:rsidRPr="00682131" w:rsidRDefault="00682131" w:rsidP="00682131">
            <w:pPr>
              <w:spacing w:after="0" w:line="240" w:lineRule="auto"/>
              <w:contextualSpacing/>
              <w:rPr>
                <w:sz w:val="21"/>
                <w:szCs w:val="21"/>
              </w:rPr>
            </w:pPr>
            <w:r w:rsidRPr="00682131">
              <w:rPr>
                <w:sz w:val="21"/>
                <w:szCs w:val="21"/>
              </w:rPr>
              <w:t>Tax Planning</w:t>
            </w:r>
          </w:p>
        </w:tc>
        <w:tc>
          <w:tcPr>
            <w:tcW w:w="900" w:type="dxa"/>
            <w:tcBorders>
              <w:right w:val="nil"/>
            </w:tcBorders>
            <w:vAlign w:val="center"/>
          </w:tcPr>
          <w:p w14:paraId="38B9806E" w14:textId="77B5EBD7" w:rsidR="00682131" w:rsidRPr="00682131" w:rsidRDefault="00682131" w:rsidP="00682131">
            <w:pPr>
              <w:spacing w:after="0" w:line="240" w:lineRule="auto"/>
              <w:contextualSpacing/>
              <w:jc w:val="center"/>
              <w:rPr>
                <w:sz w:val="21"/>
                <w:szCs w:val="21"/>
              </w:rPr>
            </w:pPr>
            <w:r w:rsidRPr="00682131">
              <w:rPr>
                <w:sz w:val="21"/>
                <w:szCs w:val="21"/>
              </w:rPr>
              <w:t>363</w:t>
            </w:r>
          </w:p>
        </w:tc>
      </w:tr>
      <w:tr w:rsidR="00682131" w:rsidRPr="00552133" w14:paraId="6851F7CD" w14:textId="77777777" w:rsidTr="00682131">
        <w:trPr>
          <w:trHeight w:val="233"/>
        </w:trPr>
        <w:tc>
          <w:tcPr>
            <w:tcW w:w="2970" w:type="dxa"/>
            <w:vAlign w:val="center"/>
          </w:tcPr>
          <w:p w14:paraId="4C0CF15A" w14:textId="0B99102D" w:rsidR="00682131" w:rsidRPr="00682131" w:rsidRDefault="00682131" w:rsidP="00682131">
            <w:pPr>
              <w:spacing w:line="240" w:lineRule="auto"/>
              <w:contextualSpacing/>
              <w:rPr>
                <w:sz w:val="21"/>
                <w:szCs w:val="21"/>
              </w:rPr>
            </w:pPr>
            <w:r w:rsidRPr="00682131">
              <w:rPr>
                <w:sz w:val="21"/>
                <w:szCs w:val="21"/>
              </w:rPr>
              <w:t>Scheduling</w:t>
            </w:r>
          </w:p>
        </w:tc>
        <w:tc>
          <w:tcPr>
            <w:tcW w:w="900" w:type="dxa"/>
            <w:tcBorders>
              <w:right w:val="single" w:sz="4" w:space="0" w:color="BFBFBF" w:themeColor="background1" w:themeShade="BF"/>
            </w:tcBorders>
            <w:vAlign w:val="center"/>
          </w:tcPr>
          <w:p w14:paraId="2793E915" w14:textId="5F1A17AB" w:rsidR="00682131" w:rsidRPr="00682131" w:rsidRDefault="00682131" w:rsidP="00682131">
            <w:pPr>
              <w:spacing w:line="240" w:lineRule="auto"/>
              <w:contextualSpacing/>
              <w:jc w:val="center"/>
              <w:rPr>
                <w:sz w:val="21"/>
                <w:szCs w:val="21"/>
              </w:rPr>
            </w:pPr>
            <w:r w:rsidRPr="00682131">
              <w:rPr>
                <w:sz w:val="21"/>
                <w:szCs w:val="21"/>
              </w:rPr>
              <w:t>2,297</w:t>
            </w:r>
          </w:p>
        </w:tc>
        <w:tc>
          <w:tcPr>
            <w:tcW w:w="2340" w:type="dxa"/>
            <w:tcBorders>
              <w:left w:val="single" w:sz="4" w:space="0" w:color="BFBFBF" w:themeColor="background1" w:themeShade="BF"/>
            </w:tcBorders>
            <w:shd w:val="clear" w:color="auto" w:fill="auto"/>
            <w:vAlign w:val="center"/>
          </w:tcPr>
          <w:p w14:paraId="706186DE" w14:textId="3AD68651" w:rsidR="00682131" w:rsidRPr="00682131" w:rsidRDefault="00682131" w:rsidP="00682131">
            <w:pPr>
              <w:spacing w:after="0" w:line="240" w:lineRule="auto"/>
              <w:contextualSpacing/>
              <w:rPr>
                <w:sz w:val="21"/>
                <w:szCs w:val="21"/>
              </w:rPr>
            </w:pPr>
            <w:r w:rsidRPr="00682131">
              <w:rPr>
                <w:sz w:val="21"/>
                <w:szCs w:val="21"/>
              </w:rPr>
              <w:t>Audit Planning</w:t>
            </w:r>
          </w:p>
        </w:tc>
        <w:tc>
          <w:tcPr>
            <w:tcW w:w="900" w:type="dxa"/>
            <w:tcBorders>
              <w:right w:val="single" w:sz="4" w:space="0" w:color="BFBFBF" w:themeColor="background1" w:themeShade="BF"/>
            </w:tcBorders>
            <w:shd w:val="clear" w:color="auto" w:fill="auto"/>
            <w:vAlign w:val="center"/>
          </w:tcPr>
          <w:p w14:paraId="687FF459" w14:textId="52EBB681" w:rsidR="00682131" w:rsidRPr="00682131" w:rsidRDefault="00682131" w:rsidP="00682131">
            <w:pPr>
              <w:spacing w:after="0" w:line="240" w:lineRule="auto"/>
              <w:contextualSpacing/>
              <w:jc w:val="center"/>
              <w:rPr>
                <w:sz w:val="21"/>
                <w:szCs w:val="21"/>
              </w:rPr>
            </w:pPr>
            <w:r w:rsidRPr="00682131">
              <w:rPr>
                <w:sz w:val="21"/>
                <w:szCs w:val="21"/>
              </w:rPr>
              <w:t>717</w:t>
            </w:r>
          </w:p>
        </w:tc>
        <w:tc>
          <w:tcPr>
            <w:tcW w:w="2610" w:type="dxa"/>
            <w:tcBorders>
              <w:left w:val="single" w:sz="4" w:space="0" w:color="BFBFBF" w:themeColor="background1" w:themeShade="BF"/>
              <w:right w:val="nil"/>
            </w:tcBorders>
            <w:vAlign w:val="center"/>
          </w:tcPr>
          <w:p w14:paraId="0FCDE45C" w14:textId="19257F09" w:rsidR="00682131" w:rsidRPr="00682131" w:rsidRDefault="00682131" w:rsidP="00682131">
            <w:pPr>
              <w:spacing w:after="0" w:line="240" w:lineRule="auto"/>
              <w:contextualSpacing/>
              <w:rPr>
                <w:sz w:val="21"/>
                <w:szCs w:val="21"/>
              </w:rPr>
            </w:pPr>
            <w:r w:rsidRPr="00682131">
              <w:rPr>
                <w:sz w:val="21"/>
                <w:szCs w:val="21"/>
              </w:rPr>
              <w:t>Tax Accounting</w:t>
            </w:r>
          </w:p>
        </w:tc>
        <w:tc>
          <w:tcPr>
            <w:tcW w:w="900" w:type="dxa"/>
            <w:tcBorders>
              <w:right w:val="nil"/>
            </w:tcBorders>
            <w:vAlign w:val="center"/>
          </w:tcPr>
          <w:p w14:paraId="68BE51B8" w14:textId="4E872D59" w:rsidR="00682131" w:rsidRPr="00682131" w:rsidRDefault="00682131" w:rsidP="00682131">
            <w:pPr>
              <w:spacing w:after="0" w:line="240" w:lineRule="auto"/>
              <w:contextualSpacing/>
              <w:jc w:val="center"/>
              <w:rPr>
                <w:sz w:val="21"/>
                <w:szCs w:val="21"/>
              </w:rPr>
            </w:pPr>
            <w:r w:rsidRPr="00682131">
              <w:rPr>
                <w:sz w:val="21"/>
                <w:szCs w:val="21"/>
              </w:rPr>
              <w:t>358</w:t>
            </w:r>
          </w:p>
        </w:tc>
      </w:tr>
      <w:tr w:rsidR="00682131" w:rsidRPr="00552133" w14:paraId="67F194D9" w14:textId="77777777" w:rsidTr="00682131">
        <w:trPr>
          <w:trHeight w:val="233"/>
        </w:trPr>
        <w:tc>
          <w:tcPr>
            <w:tcW w:w="2970" w:type="dxa"/>
            <w:vAlign w:val="center"/>
          </w:tcPr>
          <w:p w14:paraId="2B9C6C42" w14:textId="48F14C80" w:rsidR="00682131" w:rsidRPr="00682131" w:rsidRDefault="00682131" w:rsidP="00682131">
            <w:pPr>
              <w:spacing w:line="240" w:lineRule="auto"/>
              <w:contextualSpacing/>
              <w:rPr>
                <w:sz w:val="21"/>
                <w:szCs w:val="21"/>
              </w:rPr>
            </w:pPr>
            <w:r w:rsidRPr="00682131">
              <w:rPr>
                <w:sz w:val="21"/>
                <w:szCs w:val="21"/>
              </w:rPr>
              <w:t>Balance Sheet</w:t>
            </w:r>
          </w:p>
        </w:tc>
        <w:tc>
          <w:tcPr>
            <w:tcW w:w="900" w:type="dxa"/>
            <w:tcBorders>
              <w:right w:val="single" w:sz="4" w:space="0" w:color="BFBFBF" w:themeColor="background1" w:themeShade="BF"/>
            </w:tcBorders>
            <w:vAlign w:val="center"/>
          </w:tcPr>
          <w:p w14:paraId="2AF1F253" w14:textId="555AF0D4" w:rsidR="00682131" w:rsidRPr="00682131" w:rsidRDefault="00682131" w:rsidP="00682131">
            <w:pPr>
              <w:spacing w:line="240" w:lineRule="auto"/>
              <w:contextualSpacing/>
              <w:jc w:val="center"/>
              <w:rPr>
                <w:sz w:val="21"/>
                <w:szCs w:val="21"/>
              </w:rPr>
            </w:pPr>
            <w:r w:rsidRPr="00682131">
              <w:rPr>
                <w:sz w:val="21"/>
                <w:szCs w:val="21"/>
              </w:rPr>
              <w:t>2,043</w:t>
            </w:r>
          </w:p>
        </w:tc>
        <w:tc>
          <w:tcPr>
            <w:tcW w:w="2340" w:type="dxa"/>
            <w:tcBorders>
              <w:left w:val="single" w:sz="4" w:space="0" w:color="BFBFBF" w:themeColor="background1" w:themeShade="BF"/>
            </w:tcBorders>
            <w:shd w:val="clear" w:color="auto" w:fill="auto"/>
            <w:vAlign w:val="center"/>
          </w:tcPr>
          <w:p w14:paraId="1EEA2588" w14:textId="2CCC9592" w:rsidR="00682131" w:rsidRPr="00682131" w:rsidRDefault="00682131" w:rsidP="00682131">
            <w:pPr>
              <w:spacing w:after="0" w:line="240" w:lineRule="auto"/>
              <w:contextualSpacing/>
              <w:rPr>
                <w:sz w:val="21"/>
                <w:szCs w:val="21"/>
              </w:rPr>
            </w:pPr>
            <w:r w:rsidRPr="00682131">
              <w:rPr>
                <w:sz w:val="21"/>
                <w:szCs w:val="21"/>
              </w:rPr>
              <w:t>Corporate Accounting</w:t>
            </w:r>
          </w:p>
        </w:tc>
        <w:tc>
          <w:tcPr>
            <w:tcW w:w="900" w:type="dxa"/>
            <w:tcBorders>
              <w:right w:val="single" w:sz="4" w:space="0" w:color="BFBFBF" w:themeColor="background1" w:themeShade="BF"/>
            </w:tcBorders>
            <w:shd w:val="clear" w:color="auto" w:fill="auto"/>
            <w:vAlign w:val="center"/>
          </w:tcPr>
          <w:p w14:paraId="17AEA1E8" w14:textId="3F92D236" w:rsidR="00682131" w:rsidRPr="00682131" w:rsidRDefault="00682131" w:rsidP="00682131">
            <w:pPr>
              <w:spacing w:after="0" w:line="240" w:lineRule="auto"/>
              <w:contextualSpacing/>
              <w:jc w:val="center"/>
              <w:rPr>
                <w:sz w:val="21"/>
                <w:szCs w:val="21"/>
              </w:rPr>
            </w:pPr>
            <w:r w:rsidRPr="00682131">
              <w:rPr>
                <w:sz w:val="21"/>
                <w:szCs w:val="21"/>
              </w:rPr>
              <w:t>689</w:t>
            </w:r>
          </w:p>
        </w:tc>
        <w:tc>
          <w:tcPr>
            <w:tcW w:w="2610" w:type="dxa"/>
            <w:tcBorders>
              <w:left w:val="single" w:sz="4" w:space="0" w:color="BFBFBF" w:themeColor="background1" w:themeShade="BF"/>
              <w:right w:val="nil"/>
            </w:tcBorders>
            <w:vAlign w:val="center"/>
          </w:tcPr>
          <w:p w14:paraId="21861068" w14:textId="32E38833" w:rsidR="00682131" w:rsidRPr="00682131" w:rsidRDefault="00682131" w:rsidP="00682131">
            <w:pPr>
              <w:spacing w:after="0" w:line="240" w:lineRule="auto"/>
              <w:contextualSpacing/>
              <w:rPr>
                <w:sz w:val="21"/>
                <w:szCs w:val="21"/>
              </w:rPr>
            </w:pPr>
            <w:r w:rsidRPr="00682131">
              <w:rPr>
                <w:sz w:val="21"/>
                <w:szCs w:val="21"/>
              </w:rPr>
              <w:t>Cash Flow Analysis</w:t>
            </w:r>
          </w:p>
        </w:tc>
        <w:tc>
          <w:tcPr>
            <w:tcW w:w="900" w:type="dxa"/>
            <w:tcBorders>
              <w:right w:val="nil"/>
            </w:tcBorders>
            <w:vAlign w:val="center"/>
          </w:tcPr>
          <w:p w14:paraId="2F30386E" w14:textId="5DECD056" w:rsidR="00682131" w:rsidRPr="00682131" w:rsidRDefault="00682131" w:rsidP="00682131">
            <w:pPr>
              <w:spacing w:after="0" w:line="240" w:lineRule="auto"/>
              <w:contextualSpacing/>
              <w:jc w:val="center"/>
              <w:rPr>
                <w:sz w:val="21"/>
                <w:szCs w:val="21"/>
              </w:rPr>
            </w:pPr>
            <w:r w:rsidRPr="00682131">
              <w:rPr>
                <w:sz w:val="21"/>
                <w:szCs w:val="21"/>
              </w:rPr>
              <w:t>347</w:t>
            </w:r>
          </w:p>
        </w:tc>
      </w:tr>
      <w:tr w:rsidR="00682131" w:rsidRPr="00552133" w14:paraId="0D84A2B4" w14:textId="77777777" w:rsidTr="00682131">
        <w:trPr>
          <w:trHeight w:val="233"/>
        </w:trPr>
        <w:tc>
          <w:tcPr>
            <w:tcW w:w="2970" w:type="dxa"/>
            <w:vAlign w:val="center"/>
          </w:tcPr>
          <w:p w14:paraId="39E82E36" w14:textId="530B669B" w:rsidR="00682131" w:rsidRPr="00682131" w:rsidRDefault="00682131" w:rsidP="00682131">
            <w:pPr>
              <w:spacing w:line="240" w:lineRule="auto"/>
              <w:contextualSpacing/>
              <w:rPr>
                <w:sz w:val="21"/>
                <w:szCs w:val="21"/>
              </w:rPr>
            </w:pPr>
            <w:r w:rsidRPr="00682131">
              <w:rPr>
                <w:sz w:val="21"/>
                <w:szCs w:val="21"/>
              </w:rPr>
              <w:t>External Auditing</w:t>
            </w:r>
          </w:p>
        </w:tc>
        <w:tc>
          <w:tcPr>
            <w:tcW w:w="900" w:type="dxa"/>
            <w:tcBorders>
              <w:right w:val="single" w:sz="4" w:space="0" w:color="BFBFBF" w:themeColor="background1" w:themeShade="BF"/>
            </w:tcBorders>
            <w:vAlign w:val="center"/>
          </w:tcPr>
          <w:p w14:paraId="1B419E3E" w14:textId="0D637B14" w:rsidR="00682131" w:rsidRPr="00682131" w:rsidRDefault="00682131" w:rsidP="00682131">
            <w:pPr>
              <w:spacing w:line="240" w:lineRule="auto"/>
              <w:contextualSpacing/>
              <w:jc w:val="center"/>
              <w:rPr>
                <w:sz w:val="21"/>
                <w:szCs w:val="21"/>
              </w:rPr>
            </w:pPr>
            <w:r w:rsidRPr="00682131">
              <w:rPr>
                <w:sz w:val="21"/>
                <w:szCs w:val="21"/>
              </w:rPr>
              <w:t>1,852</w:t>
            </w:r>
          </w:p>
        </w:tc>
        <w:tc>
          <w:tcPr>
            <w:tcW w:w="2340" w:type="dxa"/>
            <w:tcBorders>
              <w:left w:val="single" w:sz="4" w:space="0" w:color="BFBFBF" w:themeColor="background1" w:themeShade="BF"/>
            </w:tcBorders>
            <w:shd w:val="clear" w:color="auto" w:fill="auto"/>
            <w:vAlign w:val="center"/>
          </w:tcPr>
          <w:p w14:paraId="3F607515" w14:textId="7E974917" w:rsidR="00682131" w:rsidRPr="00682131" w:rsidRDefault="00682131" w:rsidP="00682131">
            <w:pPr>
              <w:spacing w:after="0" w:line="240" w:lineRule="auto"/>
              <w:contextualSpacing/>
              <w:rPr>
                <w:sz w:val="21"/>
                <w:szCs w:val="21"/>
              </w:rPr>
            </w:pPr>
            <w:r w:rsidRPr="00682131">
              <w:rPr>
                <w:sz w:val="21"/>
                <w:szCs w:val="21"/>
              </w:rPr>
              <w:t>Revenue Recognition</w:t>
            </w:r>
          </w:p>
        </w:tc>
        <w:tc>
          <w:tcPr>
            <w:tcW w:w="900" w:type="dxa"/>
            <w:tcBorders>
              <w:right w:val="single" w:sz="4" w:space="0" w:color="BFBFBF" w:themeColor="background1" w:themeShade="BF"/>
            </w:tcBorders>
            <w:shd w:val="clear" w:color="auto" w:fill="auto"/>
            <w:vAlign w:val="center"/>
          </w:tcPr>
          <w:p w14:paraId="7278882F" w14:textId="0CDBF1A4" w:rsidR="00682131" w:rsidRPr="00682131" w:rsidRDefault="00682131" w:rsidP="00682131">
            <w:pPr>
              <w:spacing w:after="0" w:line="240" w:lineRule="auto"/>
              <w:contextualSpacing/>
              <w:jc w:val="center"/>
              <w:rPr>
                <w:sz w:val="21"/>
                <w:szCs w:val="21"/>
              </w:rPr>
            </w:pPr>
            <w:r w:rsidRPr="00682131">
              <w:rPr>
                <w:sz w:val="21"/>
                <w:szCs w:val="21"/>
              </w:rPr>
              <w:t>672</w:t>
            </w:r>
          </w:p>
        </w:tc>
        <w:tc>
          <w:tcPr>
            <w:tcW w:w="2610" w:type="dxa"/>
            <w:tcBorders>
              <w:left w:val="single" w:sz="4" w:space="0" w:color="BFBFBF" w:themeColor="background1" w:themeShade="BF"/>
              <w:right w:val="nil"/>
            </w:tcBorders>
            <w:vAlign w:val="center"/>
          </w:tcPr>
          <w:p w14:paraId="150D5FF3" w14:textId="61015BD7" w:rsidR="00682131" w:rsidRPr="00682131" w:rsidRDefault="00682131" w:rsidP="00682131">
            <w:pPr>
              <w:spacing w:after="0" w:line="240" w:lineRule="auto"/>
              <w:contextualSpacing/>
              <w:rPr>
                <w:sz w:val="21"/>
                <w:szCs w:val="21"/>
              </w:rPr>
            </w:pPr>
            <w:r w:rsidRPr="00682131">
              <w:rPr>
                <w:sz w:val="21"/>
                <w:szCs w:val="21"/>
              </w:rPr>
              <w:t>Audit Reports</w:t>
            </w:r>
          </w:p>
        </w:tc>
        <w:tc>
          <w:tcPr>
            <w:tcW w:w="900" w:type="dxa"/>
            <w:tcBorders>
              <w:right w:val="nil"/>
            </w:tcBorders>
            <w:vAlign w:val="center"/>
          </w:tcPr>
          <w:p w14:paraId="3D269DE8" w14:textId="0C2D36D4" w:rsidR="00682131" w:rsidRPr="00682131" w:rsidRDefault="00682131" w:rsidP="00682131">
            <w:pPr>
              <w:spacing w:after="0" w:line="240" w:lineRule="auto"/>
              <w:contextualSpacing/>
              <w:jc w:val="center"/>
              <w:rPr>
                <w:sz w:val="21"/>
                <w:szCs w:val="21"/>
              </w:rPr>
            </w:pPr>
            <w:r w:rsidRPr="00682131">
              <w:rPr>
                <w:sz w:val="21"/>
                <w:szCs w:val="21"/>
              </w:rPr>
              <w:t>342</w:t>
            </w:r>
          </w:p>
        </w:tc>
      </w:tr>
      <w:tr w:rsidR="00682131" w:rsidRPr="00552133" w14:paraId="1F47997D" w14:textId="77777777" w:rsidTr="00682131">
        <w:trPr>
          <w:trHeight w:val="233"/>
        </w:trPr>
        <w:tc>
          <w:tcPr>
            <w:tcW w:w="2970" w:type="dxa"/>
            <w:vAlign w:val="center"/>
          </w:tcPr>
          <w:p w14:paraId="34628991" w14:textId="0094EC48" w:rsidR="00682131" w:rsidRPr="00682131" w:rsidRDefault="00682131" w:rsidP="00682131">
            <w:pPr>
              <w:spacing w:line="240" w:lineRule="auto"/>
              <w:contextualSpacing/>
              <w:rPr>
                <w:sz w:val="21"/>
                <w:szCs w:val="21"/>
              </w:rPr>
            </w:pPr>
            <w:r w:rsidRPr="00682131">
              <w:rPr>
                <w:sz w:val="20"/>
                <w:szCs w:val="21"/>
              </w:rPr>
              <w:t>Enterprise Resource Planning (ERP)</w:t>
            </w:r>
          </w:p>
        </w:tc>
        <w:tc>
          <w:tcPr>
            <w:tcW w:w="900" w:type="dxa"/>
            <w:tcBorders>
              <w:right w:val="single" w:sz="4" w:space="0" w:color="BFBFBF" w:themeColor="background1" w:themeShade="BF"/>
            </w:tcBorders>
            <w:vAlign w:val="center"/>
          </w:tcPr>
          <w:p w14:paraId="43443FAA" w14:textId="6BA0FF4C" w:rsidR="00682131" w:rsidRPr="00682131" w:rsidRDefault="00682131" w:rsidP="00682131">
            <w:pPr>
              <w:spacing w:line="240" w:lineRule="auto"/>
              <w:contextualSpacing/>
              <w:jc w:val="center"/>
              <w:rPr>
                <w:sz w:val="21"/>
                <w:szCs w:val="21"/>
              </w:rPr>
            </w:pPr>
            <w:r w:rsidRPr="00682131">
              <w:rPr>
                <w:sz w:val="21"/>
                <w:szCs w:val="21"/>
              </w:rPr>
              <w:t>1,765</w:t>
            </w:r>
          </w:p>
        </w:tc>
        <w:tc>
          <w:tcPr>
            <w:tcW w:w="2340" w:type="dxa"/>
            <w:tcBorders>
              <w:left w:val="single" w:sz="4" w:space="0" w:color="BFBFBF" w:themeColor="background1" w:themeShade="BF"/>
            </w:tcBorders>
            <w:shd w:val="clear" w:color="auto" w:fill="auto"/>
            <w:vAlign w:val="center"/>
          </w:tcPr>
          <w:p w14:paraId="2C4B3B3E" w14:textId="6CD1E4D6" w:rsidR="00682131" w:rsidRPr="00682131" w:rsidRDefault="00682131" w:rsidP="00682131">
            <w:pPr>
              <w:spacing w:after="0" w:line="240" w:lineRule="auto"/>
              <w:contextualSpacing/>
              <w:rPr>
                <w:sz w:val="21"/>
                <w:szCs w:val="21"/>
              </w:rPr>
            </w:pPr>
            <w:r w:rsidRPr="00682131">
              <w:rPr>
                <w:sz w:val="21"/>
                <w:szCs w:val="21"/>
              </w:rPr>
              <w:t>Business Administration</w:t>
            </w:r>
          </w:p>
        </w:tc>
        <w:tc>
          <w:tcPr>
            <w:tcW w:w="900" w:type="dxa"/>
            <w:tcBorders>
              <w:right w:val="single" w:sz="4" w:space="0" w:color="BFBFBF" w:themeColor="background1" w:themeShade="BF"/>
            </w:tcBorders>
            <w:shd w:val="clear" w:color="auto" w:fill="auto"/>
            <w:vAlign w:val="center"/>
          </w:tcPr>
          <w:p w14:paraId="5D2C953C" w14:textId="4B44D1CA" w:rsidR="00682131" w:rsidRPr="00682131" w:rsidRDefault="00682131" w:rsidP="00682131">
            <w:pPr>
              <w:spacing w:after="0" w:line="240" w:lineRule="auto"/>
              <w:contextualSpacing/>
              <w:jc w:val="center"/>
              <w:rPr>
                <w:sz w:val="21"/>
                <w:szCs w:val="21"/>
              </w:rPr>
            </w:pPr>
            <w:r w:rsidRPr="00682131">
              <w:rPr>
                <w:sz w:val="21"/>
                <w:szCs w:val="21"/>
              </w:rPr>
              <w:t>640</w:t>
            </w:r>
          </w:p>
        </w:tc>
        <w:tc>
          <w:tcPr>
            <w:tcW w:w="2610" w:type="dxa"/>
            <w:tcBorders>
              <w:left w:val="single" w:sz="4" w:space="0" w:color="BFBFBF" w:themeColor="background1" w:themeShade="BF"/>
              <w:right w:val="nil"/>
            </w:tcBorders>
            <w:vAlign w:val="center"/>
          </w:tcPr>
          <w:p w14:paraId="1266053A" w14:textId="3D9D0FD3" w:rsidR="00682131" w:rsidRPr="00682131" w:rsidRDefault="00682131" w:rsidP="00682131">
            <w:pPr>
              <w:spacing w:after="0" w:line="240" w:lineRule="auto"/>
              <w:contextualSpacing/>
              <w:rPr>
                <w:sz w:val="21"/>
                <w:szCs w:val="21"/>
              </w:rPr>
            </w:pPr>
            <w:r w:rsidRPr="00682131">
              <w:rPr>
                <w:sz w:val="21"/>
                <w:szCs w:val="21"/>
              </w:rPr>
              <w:t>Paycheck Distribution</w:t>
            </w:r>
          </w:p>
        </w:tc>
        <w:tc>
          <w:tcPr>
            <w:tcW w:w="900" w:type="dxa"/>
            <w:tcBorders>
              <w:right w:val="nil"/>
            </w:tcBorders>
            <w:vAlign w:val="center"/>
          </w:tcPr>
          <w:p w14:paraId="6EE34128" w14:textId="4D74DCF4" w:rsidR="00682131" w:rsidRPr="00682131" w:rsidRDefault="00682131" w:rsidP="00682131">
            <w:pPr>
              <w:spacing w:after="0" w:line="240" w:lineRule="auto"/>
              <w:contextualSpacing/>
              <w:jc w:val="center"/>
              <w:rPr>
                <w:sz w:val="21"/>
                <w:szCs w:val="21"/>
              </w:rPr>
            </w:pPr>
            <w:r w:rsidRPr="00682131">
              <w:rPr>
                <w:sz w:val="21"/>
                <w:szCs w:val="21"/>
              </w:rPr>
              <w:t>342</w:t>
            </w:r>
          </w:p>
        </w:tc>
      </w:tr>
      <w:tr w:rsidR="00682131" w:rsidRPr="00552133" w14:paraId="2D1D744A" w14:textId="77777777" w:rsidTr="00682131">
        <w:trPr>
          <w:trHeight w:val="233"/>
        </w:trPr>
        <w:tc>
          <w:tcPr>
            <w:tcW w:w="2970" w:type="dxa"/>
            <w:vAlign w:val="center"/>
          </w:tcPr>
          <w:p w14:paraId="18D810ED" w14:textId="2D5D0E3B" w:rsidR="00682131" w:rsidRPr="00682131" w:rsidRDefault="00682131" w:rsidP="00682131">
            <w:pPr>
              <w:spacing w:line="240" w:lineRule="auto"/>
              <w:contextualSpacing/>
              <w:rPr>
                <w:sz w:val="21"/>
                <w:szCs w:val="21"/>
              </w:rPr>
            </w:pPr>
            <w:r w:rsidRPr="00682131">
              <w:rPr>
                <w:sz w:val="21"/>
                <w:szCs w:val="21"/>
              </w:rPr>
              <w:t>Sarbanes-Oxley (SOX)</w:t>
            </w:r>
          </w:p>
        </w:tc>
        <w:tc>
          <w:tcPr>
            <w:tcW w:w="900" w:type="dxa"/>
            <w:tcBorders>
              <w:right w:val="single" w:sz="4" w:space="0" w:color="BFBFBF" w:themeColor="background1" w:themeShade="BF"/>
            </w:tcBorders>
            <w:vAlign w:val="center"/>
          </w:tcPr>
          <w:p w14:paraId="340E16A3" w14:textId="68E4B0CE" w:rsidR="00682131" w:rsidRPr="00682131" w:rsidRDefault="00682131" w:rsidP="00682131">
            <w:pPr>
              <w:spacing w:line="240" w:lineRule="auto"/>
              <w:contextualSpacing/>
              <w:jc w:val="center"/>
              <w:rPr>
                <w:sz w:val="21"/>
                <w:szCs w:val="21"/>
              </w:rPr>
            </w:pPr>
            <w:r w:rsidRPr="00682131">
              <w:rPr>
                <w:sz w:val="21"/>
                <w:szCs w:val="21"/>
              </w:rPr>
              <w:t>1,563</w:t>
            </w:r>
          </w:p>
        </w:tc>
        <w:tc>
          <w:tcPr>
            <w:tcW w:w="2340" w:type="dxa"/>
            <w:tcBorders>
              <w:left w:val="single" w:sz="4" w:space="0" w:color="BFBFBF" w:themeColor="background1" w:themeShade="BF"/>
            </w:tcBorders>
            <w:shd w:val="clear" w:color="auto" w:fill="auto"/>
            <w:vAlign w:val="center"/>
          </w:tcPr>
          <w:p w14:paraId="1B872A15" w14:textId="2A310987" w:rsidR="00682131" w:rsidRPr="00682131" w:rsidRDefault="00682131" w:rsidP="00682131">
            <w:pPr>
              <w:spacing w:after="0" w:line="240" w:lineRule="auto"/>
              <w:contextualSpacing/>
              <w:rPr>
                <w:sz w:val="21"/>
                <w:szCs w:val="21"/>
              </w:rPr>
            </w:pPr>
            <w:r w:rsidRPr="00682131">
              <w:rPr>
                <w:sz w:val="21"/>
                <w:szCs w:val="21"/>
              </w:rPr>
              <w:t>Customer Checkout</w:t>
            </w:r>
          </w:p>
        </w:tc>
        <w:tc>
          <w:tcPr>
            <w:tcW w:w="900" w:type="dxa"/>
            <w:tcBorders>
              <w:right w:val="single" w:sz="4" w:space="0" w:color="BFBFBF" w:themeColor="background1" w:themeShade="BF"/>
            </w:tcBorders>
            <w:shd w:val="clear" w:color="auto" w:fill="auto"/>
            <w:vAlign w:val="center"/>
          </w:tcPr>
          <w:p w14:paraId="2B662A51" w14:textId="36473D09" w:rsidR="00682131" w:rsidRPr="00682131" w:rsidRDefault="00682131" w:rsidP="00682131">
            <w:pPr>
              <w:spacing w:after="0" w:line="240" w:lineRule="auto"/>
              <w:contextualSpacing/>
              <w:jc w:val="center"/>
              <w:rPr>
                <w:sz w:val="21"/>
                <w:szCs w:val="21"/>
              </w:rPr>
            </w:pPr>
            <w:r w:rsidRPr="00682131">
              <w:rPr>
                <w:sz w:val="21"/>
                <w:szCs w:val="21"/>
              </w:rPr>
              <w:t>632</w:t>
            </w:r>
          </w:p>
        </w:tc>
        <w:tc>
          <w:tcPr>
            <w:tcW w:w="2610" w:type="dxa"/>
            <w:tcBorders>
              <w:left w:val="single" w:sz="4" w:space="0" w:color="BFBFBF" w:themeColor="background1" w:themeShade="BF"/>
              <w:right w:val="nil"/>
            </w:tcBorders>
            <w:vAlign w:val="center"/>
          </w:tcPr>
          <w:p w14:paraId="0972323B" w14:textId="174D6B8A" w:rsidR="00682131" w:rsidRPr="00682131" w:rsidRDefault="00682131" w:rsidP="00682131">
            <w:pPr>
              <w:spacing w:after="0" w:line="240" w:lineRule="auto"/>
              <w:contextualSpacing/>
              <w:rPr>
                <w:sz w:val="21"/>
                <w:szCs w:val="21"/>
              </w:rPr>
            </w:pPr>
            <w:r w:rsidRPr="00682131">
              <w:rPr>
                <w:sz w:val="21"/>
                <w:szCs w:val="21"/>
              </w:rPr>
              <w:t>Multi-State Payroll</w:t>
            </w:r>
          </w:p>
        </w:tc>
        <w:tc>
          <w:tcPr>
            <w:tcW w:w="900" w:type="dxa"/>
            <w:tcBorders>
              <w:right w:val="nil"/>
            </w:tcBorders>
            <w:vAlign w:val="center"/>
          </w:tcPr>
          <w:p w14:paraId="7CFDBBE0" w14:textId="10233A05" w:rsidR="00682131" w:rsidRPr="00682131" w:rsidRDefault="00682131" w:rsidP="00682131">
            <w:pPr>
              <w:spacing w:after="0" w:line="240" w:lineRule="auto"/>
              <w:contextualSpacing/>
              <w:jc w:val="center"/>
              <w:rPr>
                <w:sz w:val="21"/>
                <w:szCs w:val="21"/>
              </w:rPr>
            </w:pPr>
            <w:r w:rsidRPr="00682131">
              <w:rPr>
                <w:sz w:val="21"/>
                <w:szCs w:val="21"/>
              </w:rPr>
              <w:t>338</w:t>
            </w:r>
          </w:p>
        </w:tc>
      </w:tr>
      <w:tr w:rsidR="00682131" w:rsidRPr="00552133" w14:paraId="0B135E51" w14:textId="77777777" w:rsidTr="00682131">
        <w:trPr>
          <w:trHeight w:val="233"/>
        </w:trPr>
        <w:tc>
          <w:tcPr>
            <w:tcW w:w="2970" w:type="dxa"/>
            <w:vAlign w:val="center"/>
          </w:tcPr>
          <w:p w14:paraId="5E0314B8" w14:textId="7B4C4A32" w:rsidR="00682131" w:rsidRPr="00682131" w:rsidRDefault="00682131" w:rsidP="00682131">
            <w:pPr>
              <w:spacing w:line="240" w:lineRule="auto"/>
              <w:contextualSpacing/>
              <w:rPr>
                <w:sz w:val="21"/>
                <w:szCs w:val="21"/>
              </w:rPr>
            </w:pPr>
            <w:r w:rsidRPr="00682131">
              <w:rPr>
                <w:sz w:val="21"/>
                <w:szCs w:val="21"/>
              </w:rPr>
              <w:t>Oracle</w:t>
            </w:r>
          </w:p>
        </w:tc>
        <w:tc>
          <w:tcPr>
            <w:tcW w:w="900" w:type="dxa"/>
            <w:tcBorders>
              <w:right w:val="single" w:sz="4" w:space="0" w:color="BFBFBF" w:themeColor="background1" w:themeShade="BF"/>
            </w:tcBorders>
            <w:vAlign w:val="center"/>
          </w:tcPr>
          <w:p w14:paraId="373ECEE1" w14:textId="50B24B62" w:rsidR="00682131" w:rsidRPr="00682131" w:rsidRDefault="00682131" w:rsidP="00682131">
            <w:pPr>
              <w:spacing w:line="240" w:lineRule="auto"/>
              <w:contextualSpacing/>
              <w:jc w:val="center"/>
              <w:rPr>
                <w:sz w:val="21"/>
                <w:szCs w:val="21"/>
              </w:rPr>
            </w:pPr>
            <w:r w:rsidRPr="00682131">
              <w:rPr>
                <w:sz w:val="21"/>
                <w:szCs w:val="21"/>
              </w:rPr>
              <w:t>1,509</w:t>
            </w:r>
          </w:p>
        </w:tc>
        <w:tc>
          <w:tcPr>
            <w:tcW w:w="2340" w:type="dxa"/>
            <w:tcBorders>
              <w:left w:val="single" w:sz="4" w:space="0" w:color="BFBFBF" w:themeColor="background1" w:themeShade="BF"/>
            </w:tcBorders>
            <w:shd w:val="clear" w:color="auto" w:fill="auto"/>
            <w:vAlign w:val="center"/>
          </w:tcPr>
          <w:p w14:paraId="7F936720" w14:textId="65FD5690" w:rsidR="00682131" w:rsidRPr="00682131" w:rsidRDefault="00682131" w:rsidP="00682131">
            <w:pPr>
              <w:spacing w:after="0" w:line="240" w:lineRule="auto"/>
              <w:contextualSpacing/>
              <w:rPr>
                <w:sz w:val="21"/>
                <w:szCs w:val="21"/>
              </w:rPr>
            </w:pPr>
            <w:r w:rsidRPr="00682131">
              <w:rPr>
                <w:sz w:val="21"/>
                <w:szCs w:val="21"/>
              </w:rPr>
              <w:t>Fund Accounting</w:t>
            </w:r>
          </w:p>
        </w:tc>
        <w:tc>
          <w:tcPr>
            <w:tcW w:w="900" w:type="dxa"/>
            <w:tcBorders>
              <w:right w:val="single" w:sz="4" w:space="0" w:color="BFBFBF" w:themeColor="background1" w:themeShade="BF"/>
            </w:tcBorders>
            <w:shd w:val="clear" w:color="auto" w:fill="auto"/>
            <w:vAlign w:val="center"/>
          </w:tcPr>
          <w:p w14:paraId="54E82B36" w14:textId="42EEB96A" w:rsidR="00682131" w:rsidRPr="00682131" w:rsidRDefault="00682131" w:rsidP="00682131">
            <w:pPr>
              <w:spacing w:after="0" w:line="240" w:lineRule="auto"/>
              <w:contextualSpacing/>
              <w:jc w:val="center"/>
              <w:rPr>
                <w:sz w:val="21"/>
                <w:szCs w:val="21"/>
              </w:rPr>
            </w:pPr>
            <w:r w:rsidRPr="00682131">
              <w:rPr>
                <w:sz w:val="21"/>
                <w:szCs w:val="21"/>
              </w:rPr>
              <w:t>625</w:t>
            </w:r>
          </w:p>
        </w:tc>
        <w:tc>
          <w:tcPr>
            <w:tcW w:w="2610" w:type="dxa"/>
            <w:tcBorders>
              <w:left w:val="single" w:sz="4" w:space="0" w:color="BFBFBF" w:themeColor="background1" w:themeShade="BF"/>
              <w:right w:val="nil"/>
            </w:tcBorders>
            <w:vAlign w:val="center"/>
          </w:tcPr>
          <w:p w14:paraId="69CEA8BB" w14:textId="32757DBA" w:rsidR="00682131" w:rsidRPr="00682131" w:rsidRDefault="00682131" w:rsidP="00682131">
            <w:pPr>
              <w:spacing w:after="0" w:line="240" w:lineRule="auto"/>
              <w:contextualSpacing/>
              <w:rPr>
                <w:sz w:val="21"/>
                <w:szCs w:val="21"/>
              </w:rPr>
            </w:pPr>
            <w:r w:rsidRPr="00682131">
              <w:rPr>
                <w:sz w:val="21"/>
                <w:szCs w:val="21"/>
              </w:rPr>
              <w:t>Record Keeping</w:t>
            </w:r>
          </w:p>
        </w:tc>
        <w:tc>
          <w:tcPr>
            <w:tcW w:w="900" w:type="dxa"/>
            <w:tcBorders>
              <w:right w:val="nil"/>
            </w:tcBorders>
            <w:vAlign w:val="center"/>
          </w:tcPr>
          <w:p w14:paraId="382C0046" w14:textId="60650CFA" w:rsidR="00682131" w:rsidRPr="00682131" w:rsidRDefault="00682131" w:rsidP="00682131">
            <w:pPr>
              <w:spacing w:after="0" w:line="240" w:lineRule="auto"/>
              <w:contextualSpacing/>
              <w:jc w:val="center"/>
              <w:rPr>
                <w:sz w:val="21"/>
                <w:szCs w:val="21"/>
              </w:rPr>
            </w:pPr>
            <w:r w:rsidRPr="00682131">
              <w:rPr>
                <w:sz w:val="21"/>
                <w:szCs w:val="21"/>
              </w:rPr>
              <w:t>337</w:t>
            </w:r>
          </w:p>
        </w:tc>
      </w:tr>
      <w:tr w:rsidR="00682131" w:rsidRPr="00552133" w14:paraId="72520EDC" w14:textId="77777777" w:rsidTr="00682131">
        <w:trPr>
          <w:trHeight w:val="233"/>
        </w:trPr>
        <w:tc>
          <w:tcPr>
            <w:tcW w:w="2970" w:type="dxa"/>
            <w:vAlign w:val="center"/>
          </w:tcPr>
          <w:p w14:paraId="0115F796" w14:textId="7FDB65AC" w:rsidR="00682131" w:rsidRPr="00682131" w:rsidRDefault="00682131" w:rsidP="00682131">
            <w:pPr>
              <w:spacing w:line="240" w:lineRule="auto"/>
              <w:contextualSpacing/>
              <w:rPr>
                <w:sz w:val="21"/>
                <w:szCs w:val="21"/>
              </w:rPr>
            </w:pPr>
            <w:r w:rsidRPr="00682131">
              <w:rPr>
                <w:sz w:val="21"/>
                <w:szCs w:val="21"/>
              </w:rPr>
              <w:t>Customer Billing</w:t>
            </w:r>
          </w:p>
        </w:tc>
        <w:tc>
          <w:tcPr>
            <w:tcW w:w="900" w:type="dxa"/>
            <w:tcBorders>
              <w:right w:val="single" w:sz="4" w:space="0" w:color="BFBFBF" w:themeColor="background1" w:themeShade="BF"/>
            </w:tcBorders>
            <w:vAlign w:val="center"/>
          </w:tcPr>
          <w:p w14:paraId="42C7E4C6" w14:textId="70BF54C1" w:rsidR="00682131" w:rsidRPr="00682131" w:rsidRDefault="00682131" w:rsidP="00682131">
            <w:pPr>
              <w:spacing w:line="240" w:lineRule="auto"/>
              <w:contextualSpacing/>
              <w:jc w:val="center"/>
              <w:rPr>
                <w:sz w:val="21"/>
                <w:szCs w:val="21"/>
              </w:rPr>
            </w:pPr>
            <w:r w:rsidRPr="00682131">
              <w:rPr>
                <w:sz w:val="21"/>
                <w:szCs w:val="21"/>
              </w:rPr>
              <w:t>1,316</w:t>
            </w:r>
          </w:p>
        </w:tc>
        <w:tc>
          <w:tcPr>
            <w:tcW w:w="2340" w:type="dxa"/>
            <w:tcBorders>
              <w:left w:val="single" w:sz="4" w:space="0" w:color="BFBFBF" w:themeColor="background1" w:themeShade="BF"/>
            </w:tcBorders>
            <w:shd w:val="clear" w:color="auto" w:fill="auto"/>
            <w:vAlign w:val="center"/>
          </w:tcPr>
          <w:p w14:paraId="09A04B03" w14:textId="5B4BEEF3" w:rsidR="00682131" w:rsidRPr="00682131" w:rsidRDefault="00682131" w:rsidP="00682131">
            <w:pPr>
              <w:spacing w:after="0" w:line="240" w:lineRule="auto"/>
              <w:contextualSpacing/>
              <w:rPr>
                <w:sz w:val="21"/>
                <w:szCs w:val="21"/>
              </w:rPr>
            </w:pPr>
            <w:r w:rsidRPr="00682131">
              <w:rPr>
                <w:sz w:val="21"/>
                <w:szCs w:val="21"/>
              </w:rPr>
              <w:t>Expense Reports</w:t>
            </w:r>
          </w:p>
        </w:tc>
        <w:tc>
          <w:tcPr>
            <w:tcW w:w="900" w:type="dxa"/>
            <w:tcBorders>
              <w:right w:val="single" w:sz="4" w:space="0" w:color="BFBFBF" w:themeColor="background1" w:themeShade="BF"/>
            </w:tcBorders>
            <w:shd w:val="clear" w:color="auto" w:fill="auto"/>
            <w:vAlign w:val="center"/>
          </w:tcPr>
          <w:p w14:paraId="656A712D" w14:textId="0B1AB925" w:rsidR="00682131" w:rsidRPr="00682131" w:rsidRDefault="00682131" w:rsidP="00682131">
            <w:pPr>
              <w:spacing w:after="0" w:line="240" w:lineRule="auto"/>
              <w:contextualSpacing/>
              <w:jc w:val="center"/>
              <w:rPr>
                <w:sz w:val="21"/>
                <w:szCs w:val="21"/>
              </w:rPr>
            </w:pPr>
            <w:r w:rsidRPr="00682131">
              <w:rPr>
                <w:sz w:val="21"/>
                <w:szCs w:val="21"/>
              </w:rPr>
              <w:t>623</w:t>
            </w:r>
          </w:p>
        </w:tc>
        <w:tc>
          <w:tcPr>
            <w:tcW w:w="2610" w:type="dxa"/>
            <w:tcBorders>
              <w:left w:val="single" w:sz="4" w:space="0" w:color="BFBFBF" w:themeColor="background1" w:themeShade="BF"/>
              <w:right w:val="nil"/>
            </w:tcBorders>
            <w:vAlign w:val="center"/>
          </w:tcPr>
          <w:p w14:paraId="3F84C94D" w14:textId="1FAFCCCE" w:rsidR="00682131" w:rsidRPr="00682131" w:rsidRDefault="00682131" w:rsidP="00682131">
            <w:pPr>
              <w:spacing w:after="0" w:line="240" w:lineRule="auto"/>
              <w:contextualSpacing/>
              <w:rPr>
                <w:sz w:val="21"/>
                <w:szCs w:val="21"/>
              </w:rPr>
            </w:pPr>
            <w:r w:rsidRPr="00682131">
              <w:rPr>
                <w:sz w:val="21"/>
                <w:szCs w:val="21"/>
              </w:rPr>
              <w:t>ADP Workforce</w:t>
            </w:r>
          </w:p>
        </w:tc>
        <w:tc>
          <w:tcPr>
            <w:tcW w:w="900" w:type="dxa"/>
            <w:tcBorders>
              <w:right w:val="nil"/>
            </w:tcBorders>
            <w:vAlign w:val="center"/>
          </w:tcPr>
          <w:p w14:paraId="642B75C6" w14:textId="3650C996" w:rsidR="00682131" w:rsidRPr="00682131" w:rsidRDefault="00682131" w:rsidP="00682131">
            <w:pPr>
              <w:spacing w:after="0" w:line="240" w:lineRule="auto"/>
              <w:contextualSpacing/>
              <w:jc w:val="center"/>
              <w:rPr>
                <w:sz w:val="21"/>
                <w:szCs w:val="21"/>
              </w:rPr>
            </w:pPr>
            <w:r w:rsidRPr="00682131">
              <w:rPr>
                <w:sz w:val="21"/>
                <w:szCs w:val="21"/>
              </w:rPr>
              <w:t>330</w:t>
            </w:r>
          </w:p>
        </w:tc>
      </w:tr>
      <w:tr w:rsidR="00682131" w:rsidRPr="00552133" w14:paraId="35AB0013" w14:textId="77777777" w:rsidTr="00682131">
        <w:trPr>
          <w:trHeight w:val="233"/>
        </w:trPr>
        <w:tc>
          <w:tcPr>
            <w:tcW w:w="2970" w:type="dxa"/>
            <w:vAlign w:val="center"/>
          </w:tcPr>
          <w:p w14:paraId="5110F745" w14:textId="2431556A" w:rsidR="00682131" w:rsidRPr="00682131" w:rsidRDefault="00682131" w:rsidP="00682131">
            <w:pPr>
              <w:spacing w:line="240" w:lineRule="auto"/>
              <w:contextualSpacing/>
              <w:rPr>
                <w:sz w:val="21"/>
                <w:szCs w:val="21"/>
              </w:rPr>
            </w:pPr>
            <w:r w:rsidRPr="00682131">
              <w:rPr>
                <w:sz w:val="21"/>
                <w:szCs w:val="21"/>
              </w:rPr>
              <w:t>Data Entry</w:t>
            </w:r>
          </w:p>
        </w:tc>
        <w:tc>
          <w:tcPr>
            <w:tcW w:w="900" w:type="dxa"/>
            <w:tcBorders>
              <w:right w:val="single" w:sz="4" w:space="0" w:color="BFBFBF" w:themeColor="background1" w:themeShade="BF"/>
            </w:tcBorders>
            <w:vAlign w:val="center"/>
          </w:tcPr>
          <w:p w14:paraId="12EAFAE5" w14:textId="78AD3F7C" w:rsidR="00682131" w:rsidRPr="00682131" w:rsidRDefault="00682131" w:rsidP="00682131">
            <w:pPr>
              <w:spacing w:line="240" w:lineRule="auto"/>
              <w:contextualSpacing/>
              <w:jc w:val="center"/>
              <w:rPr>
                <w:sz w:val="21"/>
                <w:szCs w:val="21"/>
              </w:rPr>
            </w:pPr>
            <w:r w:rsidRPr="00682131">
              <w:rPr>
                <w:sz w:val="21"/>
                <w:szCs w:val="21"/>
              </w:rPr>
              <w:t>1,275</w:t>
            </w:r>
          </w:p>
        </w:tc>
        <w:tc>
          <w:tcPr>
            <w:tcW w:w="2340" w:type="dxa"/>
            <w:tcBorders>
              <w:left w:val="single" w:sz="4" w:space="0" w:color="BFBFBF" w:themeColor="background1" w:themeShade="BF"/>
            </w:tcBorders>
            <w:shd w:val="clear" w:color="auto" w:fill="auto"/>
            <w:vAlign w:val="center"/>
          </w:tcPr>
          <w:p w14:paraId="5BA7DB16" w14:textId="1B3D8441" w:rsidR="00682131" w:rsidRPr="00682131" w:rsidRDefault="00682131" w:rsidP="00682131">
            <w:pPr>
              <w:spacing w:after="0" w:line="240" w:lineRule="auto"/>
              <w:contextualSpacing/>
              <w:rPr>
                <w:sz w:val="21"/>
                <w:szCs w:val="21"/>
              </w:rPr>
            </w:pPr>
            <w:r w:rsidRPr="00682131">
              <w:rPr>
                <w:sz w:val="21"/>
                <w:szCs w:val="21"/>
              </w:rPr>
              <w:t>Tax Preparation</w:t>
            </w:r>
          </w:p>
        </w:tc>
        <w:tc>
          <w:tcPr>
            <w:tcW w:w="900" w:type="dxa"/>
            <w:tcBorders>
              <w:right w:val="single" w:sz="4" w:space="0" w:color="BFBFBF" w:themeColor="background1" w:themeShade="BF"/>
            </w:tcBorders>
            <w:shd w:val="clear" w:color="auto" w:fill="auto"/>
            <w:vAlign w:val="center"/>
          </w:tcPr>
          <w:p w14:paraId="518CC829" w14:textId="220773DA" w:rsidR="00682131" w:rsidRPr="00682131" w:rsidRDefault="00682131" w:rsidP="00682131">
            <w:pPr>
              <w:spacing w:after="0" w:line="240" w:lineRule="auto"/>
              <w:contextualSpacing/>
              <w:jc w:val="center"/>
              <w:rPr>
                <w:sz w:val="21"/>
                <w:szCs w:val="21"/>
              </w:rPr>
            </w:pPr>
            <w:r w:rsidRPr="00682131">
              <w:rPr>
                <w:sz w:val="21"/>
                <w:szCs w:val="21"/>
              </w:rPr>
              <w:t>606</w:t>
            </w:r>
          </w:p>
        </w:tc>
        <w:tc>
          <w:tcPr>
            <w:tcW w:w="2610" w:type="dxa"/>
            <w:tcBorders>
              <w:left w:val="single" w:sz="4" w:space="0" w:color="BFBFBF" w:themeColor="background1" w:themeShade="BF"/>
              <w:right w:val="nil"/>
            </w:tcBorders>
            <w:vAlign w:val="center"/>
          </w:tcPr>
          <w:p w14:paraId="20E7BFB0" w14:textId="545255A9" w:rsidR="00682131" w:rsidRPr="00682131" w:rsidRDefault="00682131" w:rsidP="00682131">
            <w:pPr>
              <w:spacing w:after="0" w:line="240" w:lineRule="auto"/>
              <w:contextualSpacing/>
              <w:rPr>
                <w:sz w:val="21"/>
                <w:szCs w:val="21"/>
              </w:rPr>
            </w:pPr>
            <w:r w:rsidRPr="00682131">
              <w:rPr>
                <w:sz w:val="21"/>
                <w:szCs w:val="21"/>
              </w:rPr>
              <w:t>Tax Law</w:t>
            </w:r>
          </w:p>
        </w:tc>
        <w:tc>
          <w:tcPr>
            <w:tcW w:w="900" w:type="dxa"/>
            <w:tcBorders>
              <w:right w:val="nil"/>
            </w:tcBorders>
            <w:vAlign w:val="center"/>
          </w:tcPr>
          <w:p w14:paraId="75B180E6" w14:textId="75AD09E2" w:rsidR="00682131" w:rsidRPr="00682131" w:rsidRDefault="00682131" w:rsidP="00682131">
            <w:pPr>
              <w:spacing w:after="0" w:line="240" w:lineRule="auto"/>
              <w:contextualSpacing/>
              <w:jc w:val="center"/>
              <w:rPr>
                <w:sz w:val="21"/>
                <w:szCs w:val="21"/>
              </w:rPr>
            </w:pPr>
            <w:r w:rsidRPr="00682131">
              <w:rPr>
                <w:sz w:val="21"/>
                <w:szCs w:val="21"/>
              </w:rPr>
              <w:t>322</w:t>
            </w:r>
          </w:p>
        </w:tc>
      </w:tr>
      <w:tr w:rsidR="00682131" w:rsidRPr="00552133" w14:paraId="05A287D6" w14:textId="77777777" w:rsidTr="00682131">
        <w:trPr>
          <w:trHeight w:val="233"/>
        </w:trPr>
        <w:tc>
          <w:tcPr>
            <w:tcW w:w="2970" w:type="dxa"/>
            <w:vAlign w:val="center"/>
          </w:tcPr>
          <w:p w14:paraId="7C2EB0F1" w14:textId="4E53BFB4" w:rsidR="00682131" w:rsidRPr="00682131" w:rsidRDefault="00682131" w:rsidP="00682131">
            <w:pPr>
              <w:spacing w:line="240" w:lineRule="auto"/>
              <w:contextualSpacing/>
              <w:rPr>
                <w:sz w:val="21"/>
                <w:szCs w:val="21"/>
              </w:rPr>
            </w:pPr>
            <w:r w:rsidRPr="00682131">
              <w:rPr>
                <w:sz w:val="21"/>
                <w:szCs w:val="21"/>
              </w:rPr>
              <w:t>SAP</w:t>
            </w:r>
          </w:p>
        </w:tc>
        <w:tc>
          <w:tcPr>
            <w:tcW w:w="900" w:type="dxa"/>
            <w:tcBorders>
              <w:right w:val="single" w:sz="4" w:space="0" w:color="BFBFBF" w:themeColor="background1" w:themeShade="BF"/>
            </w:tcBorders>
            <w:vAlign w:val="center"/>
          </w:tcPr>
          <w:p w14:paraId="2646F7CD" w14:textId="373020C5" w:rsidR="00682131" w:rsidRPr="00682131" w:rsidRDefault="00682131" w:rsidP="00682131">
            <w:pPr>
              <w:spacing w:line="240" w:lineRule="auto"/>
              <w:contextualSpacing/>
              <w:jc w:val="center"/>
              <w:rPr>
                <w:sz w:val="21"/>
                <w:szCs w:val="21"/>
              </w:rPr>
            </w:pPr>
            <w:r w:rsidRPr="00682131">
              <w:rPr>
                <w:sz w:val="21"/>
                <w:szCs w:val="21"/>
              </w:rPr>
              <w:t>1,268</w:t>
            </w:r>
          </w:p>
        </w:tc>
        <w:tc>
          <w:tcPr>
            <w:tcW w:w="2340" w:type="dxa"/>
            <w:tcBorders>
              <w:left w:val="single" w:sz="4" w:space="0" w:color="BFBFBF" w:themeColor="background1" w:themeShade="BF"/>
            </w:tcBorders>
            <w:shd w:val="clear" w:color="auto" w:fill="auto"/>
            <w:vAlign w:val="center"/>
          </w:tcPr>
          <w:p w14:paraId="0B9D3CD5" w14:textId="12F43B8E" w:rsidR="00682131" w:rsidRPr="00682131" w:rsidRDefault="00682131" w:rsidP="00682131">
            <w:pPr>
              <w:spacing w:after="0" w:line="240" w:lineRule="auto"/>
              <w:contextualSpacing/>
              <w:rPr>
                <w:sz w:val="21"/>
                <w:szCs w:val="21"/>
              </w:rPr>
            </w:pPr>
            <w:r w:rsidRPr="00682131">
              <w:rPr>
                <w:sz w:val="21"/>
                <w:szCs w:val="21"/>
              </w:rPr>
              <w:t>Bookkeeping</w:t>
            </w:r>
          </w:p>
        </w:tc>
        <w:tc>
          <w:tcPr>
            <w:tcW w:w="900" w:type="dxa"/>
            <w:tcBorders>
              <w:right w:val="single" w:sz="4" w:space="0" w:color="BFBFBF" w:themeColor="background1" w:themeShade="BF"/>
            </w:tcBorders>
            <w:shd w:val="clear" w:color="auto" w:fill="auto"/>
            <w:vAlign w:val="center"/>
          </w:tcPr>
          <w:p w14:paraId="2A336430" w14:textId="3E9D6365" w:rsidR="00682131" w:rsidRPr="00682131" w:rsidRDefault="00682131" w:rsidP="00682131">
            <w:pPr>
              <w:spacing w:after="0" w:line="240" w:lineRule="auto"/>
              <w:contextualSpacing/>
              <w:jc w:val="center"/>
              <w:rPr>
                <w:sz w:val="21"/>
                <w:szCs w:val="21"/>
              </w:rPr>
            </w:pPr>
            <w:r w:rsidRPr="00682131">
              <w:rPr>
                <w:sz w:val="21"/>
                <w:szCs w:val="21"/>
              </w:rPr>
              <w:t>594</w:t>
            </w:r>
          </w:p>
        </w:tc>
        <w:tc>
          <w:tcPr>
            <w:tcW w:w="2610" w:type="dxa"/>
            <w:tcBorders>
              <w:left w:val="single" w:sz="4" w:space="0" w:color="BFBFBF" w:themeColor="background1" w:themeShade="BF"/>
              <w:right w:val="nil"/>
            </w:tcBorders>
            <w:vAlign w:val="center"/>
          </w:tcPr>
          <w:p w14:paraId="109750BE" w14:textId="0A612CF9" w:rsidR="00682131" w:rsidRPr="00682131" w:rsidRDefault="00682131" w:rsidP="00682131">
            <w:pPr>
              <w:spacing w:after="0" w:line="240" w:lineRule="auto"/>
              <w:contextualSpacing/>
              <w:rPr>
                <w:sz w:val="21"/>
                <w:szCs w:val="21"/>
              </w:rPr>
            </w:pPr>
            <w:r w:rsidRPr="00682131">
              <w:rPr>
                <w:sz w:val="21"/>
                <w:szCs w:val="21"/>
              </w:rPr>
              <w:t>Cash Management</w:t>
            </w:r>
          </w:p>
        </w:tc>
        <w:tc>
          <w:tcPr>
            <w:tcW w:w="900" w:type="dxa"/>
            <w:tcBorders>
              <w:right w:val="nil"/>
            </w:tcBorders>
            <w:vAlign w:val="center"/>
          </w:tcPr>
          <w:p w14:paraId="1801518F" w14:textId="4D070853" w:rsidR="00682131" w:rsidRPr="00682131" w:rsidRDefault="00682131" w:rsidP="00682131">
            <w:pPr>
              <w:spacing w:after="0" w:line="240" w:lineRule="auto"/>
              <w:contextualSpacing/>
              <w:jc w:val="center"/>
              <w:rPr>
                <w:sz w:val="21"/>
                <w:szCs w:val="21"/>
              </w:rPr>
            </w:pPr>
            <w:r w:rsidRPr="00682131">
              <w:rPr>
                <w:sz w:val="21"/>
                <w:szCs w:val="21"/>
              </w:rPr>
              <w:t>321</w:t>
            </w:r>
          </w:p>
        </w:tc>
      </w:tr>
      <w:tr w:rsidR="00682131" w:rsidRPr="00552133" w14:paraId="58560E1D" w14:textId="77777777" w:rsidTr="00682131">
        <w:trPr>
          <w:trHeight w:val="233"/>
        </w:trPr>
        <w:tc>
          <w:tcPr>
            <w:tcW w:w="2970" w:type="dxa"/>
            <w:vAlign w:val="center"/>
          </w:tcPr>
          <w:p w14:paraId="4741C8A6" w14:textId="7E719C8E" w:rsidR="00682131" w:rsidRPr="00682131" w:rsidRDefault="00682131" w:rsidP="00682131">
            <w:pPr>
              <w:spacing w:line="240" w:lineRule="auto"/>
              <w:contextualSpacing/>
              <w:rPr>
                <w:sz w:val="21"/>
                <w:szCs w:val="21"/>
              </w:rPr>
            </w:pPr>
            <w:r w:rsidRPr="00682131">
              <w:rPr>
                <w:sz w:val="21"/>
                <w:szCs w:val="21"/>
              </w:rPr>
              <w:t>Accruals</w:t>
            </w:r>
          </w:p>
        </w:tc>
        <w:tc>
          <w:tcPr>
            <w:tcW w:w="900" w:type="dxa"/>
            <w:tcBorders>
              <w:right w:val="single" w:sz="4" w:space="0" w:color="BFBFBF" w:themeColor="background1" w:themeShade="BF"/>
            </w:tcBorders>
            <w:vAlign w:val="center"/>
          </w:tcPr>
          <w:p w14:paraId="41BB7314" w14:textId="18B09C52" w:rsidR="00682131" w:rsidRPr="00682131" w:rsidRDefault="00682131" w:rsidP="00682131">
            <w:pPr>
              <w:spacing w:line="240" w:lineRule="auto"/>
              <w:contextualSpacing/>
              <w:jc w:val="center"/>
              <w:rPr>
                <w:sz w:val="21"/>
                <w:szCs w:val="21"/>
              </w:rPr>
            </w:pPr>
            <w:r w:rsidRPr="00682131">
              <w:rPr>
                <w:sz w:val="21"/>
                <w:szCs w:val="21"/>
              </w:rPr>
              <w:t>1,253</w:t>
            </w:r>
          </w:p>
        </w:tc>
        <w:tc>
          <w:tcPr>
            <w:tcW w:w="2340" w:type="dxa"/>
            <w:tcBorders>
              <w:left w:val="single" w:sz="4" w:space="0" w:color="BFBFBF" w:themeColor="background1" w:themeShade="BF"/>
            </w:tcBorders>
            <w:shd w:val="clear" w:color="auto" w:fill="auto"/>
            <w:vAlign w:val="center"/>
          </w:tcPr>
          <w:p w14:paraId="4F3A99E3" w14:textId="36FAE4FF" w:rsidR="00682131" w:rsidRPr="00682131" w:rsidRDefault="00682131" w:rsidP="00682131">
            <w:pPr>
              <w:spacing w:after="0" w:line="240" w:lineRule="auto"/>
              <w:contextualSpacing/>
              <w:rPr>
                <w:sz w:val="21"/>
                <w:szCs w:val="21"/>
              </w:rPr>
            </w:pPr>
            <w:r w:rsidRPr="00682131">
              <w:rPr>
                <w:sz w:val="21"/>
                <w:szCs w:val="21"/>
              </w:rPr>
              <w:t>Business Process</w:t>
            </w:r>
          </w:p>
        </w:tc>
        <w:tc>
          <w:tcPr>
            <w:tcW w:w="900" w:type="dxa"/>
            <w:tcBorders>
              <w:right w:val="single" w:sz="4" w:space="0" w:color="BFBFBF" w:themeColor="background1" w:themeShade="BF"/>
            </w:tcBorders>
            <w:shd w:val="clear" w:color="auto" w:fill="auto"/>
            <w:vAlign w:val="center"/>
          </w:tcPr>
          <w:p w14:paraId="162E6838" w14:textId="522FD32B" w:rsidR="00682131" w:rsidRPr="00682131" w:rsidRDefault="00682131" w:rsidP="00682131">
            <w:pPr>
              <w:spacing w:after="0" w:line="240" w:lineRule="auto"/>
              <w:contextualSpacing/>
              <w:jc w:val="center"/>
              <w:rPr>
                <w:sz w:val="21"/>
                <w:szCs w:val="21"/>
              </w:rPr>
            </w:pPr>
            <w:r w:rsidRPr="00682131">
              <w:rPr>
                <w:sz w:val="21"/>
                <w:szCs w:val="21"/>
              </w:rPr>
              <w:t>592</w:t>
            </w:r>
          </w:p>
        </w:tc>
        <w:tc>
          <w:tcPr>
            <w:tcW w:w="2610" w:type="dxa"/>
            <w:tcBorders>
              <w:left w:val="single" w:sz="4" w:space="0" w:color="BFBFBF" w:themeColor="background1" w:themeShade="BF"/>
              <w:right w:val="nil"/>
            </w:tcBorders>
            <w:vAlign w:val="center"/>
          </w:tcPr>
          <w:p w14:paraId="0D60DC27" w14:textId="21D73704" w:rsidR="00682131" w:rsidRPr="00682131" w:rsidRDefault="00682131" w:rsidP="00682131">
            <w:pPr>
              <w:spacing w:after="0" w:line="240" w:lineRule="auto"/>
              <w:contextualSpacing/>
              <w:rPr>
                <w:sz w:val="21"/>
                <w:szCs w:val="21"/>
              </w:rPr>
            </w:pPr>
            <w:r w:rsidRPr="00682131">
              <w:rPr>
                <w:sz w:val="21"/>
                <w:szCs w:val="21"/>
              </w:rPr>
              <w:t>Tax Compliance</w:t>
            </w:r>
          </w:p>
        </w:tc>
        <w:tc>
          <w:tcPr>
            <w:tcW w:w="900" w:type="dxa"/>
            <w:tcBorders>
              <w:right w:val="nil"/>
            </w:tcBorders>
            <w:vAlign w:val="center"/>
          </w:tcPr>
          <w:p w14:paraId="57EA734C" w14:textId="58664647" w:rsidR="00682131" w:rsidRPr="00682131" w:rsidRDefault="00682131" w:rsidP="00682131">
            <w:pPr>
              <w:spacing w:after="0" w:line="240" w:lineRule="auto"/>
              <w:contextualSpacing/>
              <w:jc w:val="center"/>
              <w:rPr>
                <w:sz w:val="21"/>
                <w:szCs w:val="21"/>
              </w:rPr>
            </w:pPr>
            <w:r w:rsidRPr="00682131">
              <w:rPr>
                <w:sz w:val="21"/>
                <w:szCs w:val="21"/>
              </w:rPr>
              <w:t>315</w:t>
            </w:r>
          </w:p>
        </w:tc>
      </w:tr>
      <w:tr w:rsidR="00682131" w:rsidRPr="00552133" w14:paraId="0D8C7877" w14:textId="77777777" w:rsidTr="00682131">
        <w:trPr>
          <w:trHeight w:val="233"/>
        </w:trPr>
        <w:tc>
          <w:tcPr>
            <w:tcW w:w="2970" w:type="dxa"/>
            <w:vAlign w:val="center"/>
          </w:tcPr>
          <w:p w14:paraId="6A33BD16" w14:textId="632E97BA" w:rsidR="00682131" w:rsidRPr="00682131" w:rsidRDefault="00682131" w:rsidP="00682131">
            <w:pPr>
              <w:spacing w:line="240" w:lineRule="auto"/>
              <w:contextualSpacing/>
              <w:rPr>
                <w:sz w:val="21"/>
                <w:szCs w:val="21"/>
              </w:rPr>
            </w:pPr>
            <w:r w:rsidRPr="00682131">
              <w:rPr>
                <w:sz w:val="21"/>
                <w:szCs w:val="21"/>
              </w:rPr>
              <w:t>Internal Auditing</w:t>
            </w:r>
          </w:p>
        </w:tc>
        <w:tc>
          <w:tcPr>
            <w:tcW w:w="900" w:type="dxa"/>
            <w:tcBorders>
              <w:right w:val="single" w:sz="4" w:space="0" w:color="BFBFBF" w:themeColor="background1" w:themeShade="BF"/>
            </w:tcBorders>
            <w:vAlign w:val="center"/>
          </w:tcPr>
          <w:p w14:paraId="5DE9E289" w14:textId="0D7FA6EC" w:rsidR="00682131" w:rsidRPr="00682131" w:rsidRDefault="00682131" w:rsidP="00682131">
            <w:pPr>
              <w:spacing w:line="240" w:lineRule="auto"/>
              <w:contextualSpacing/>
              <w:jc w:val="center"/>
              <w:rPr>
                <w:sz w:val="21"/>
                <w:szCs w:val="21"/>
              </w:rPr>
            </w:pPr>
            <w:r w:rsidRPr="00682131">
              <w:rPr>
                <w:sz w:val="21"/>
                <w:szCs w:val="21"/>
              </w:rPr>
              <w:t>1,220</w:t>
            </w:r>
          </w:p>
        </w:tc>
        <w:tc>
          <w:tcPr>
            <w:tcW w:w="2340" w:type="dxa"/>
            <w:tcBorders>
              <w:left w:val="single" w:sz="4" w:space="0" w:color="BFBFBF" w:themeColor="background1" w:themeShade="BF"/>
            </w:tcBorders>
            <w:shd w:val="clear" w:color="auto" w:fill="auto"/>
            <w:vAlign w:val="center"/>
          </w:tcPr>
          <w:p w14:paraId="70A49109" w14:textId="0FC4EBDF" w:rsidR="00682131" w:rsidRPr="00682131" w:rsidRDefault="00682131" w:rsidP="00682131">
            <w:pPr>
              <w:spacing w:after="0" w:line="240" w:lineRule="auto"/>
              <w:contextualSpacing/>
              <w:rPr>
                <w:sz w:val="21"/>
                <w:szCs w:val="21"/>
              </w:rPr>
            </w:pPr>
            <w:r w:rsidRPr="00682131">
              <w:rPr>
                <w:sz w:val="21"/>
                <w:szCs w:val="21"/>
              </w:rPr>
              <w:t>Accounting Software</w:t>
            </w:r>
          </w:p>
        </w:tc>
        <w:tc>
          <w:tcPr>
            <w:tcW w:w="900" w:type="dxa"/>
            <w:tcBorders>
              <w:right w:val="single" w:sz="4" w:space="0" w:color="BFBFBF" w:themeColor="background1" w:themeShade="BF"/>
            </w:tcBorders>
            <w:shd w:val="clear" w:color="auto" w:fill="auto"/>
            <w:vAlign w:val="center"/>
          </w:tcPr>
          <w:p w14:paraId="745CFC5B" w14:textId="109975EC" w:rsidR="00682131" w:rsidRPr="00682131" w:rsidRDefault="00682131" w:rsidP="00682131">
            <w:pPr>
              <w:spacing w:after="0" w:line="240" w:lineRule="auto"/>
              <w:contextualSpacing/>
              <w:jc w:val="center"/>
              <w:rPr>
                <w:sz w:val="21"/>
                <w:szCs w:val="21"/>
              </w:rPr>
            </w:pPr>
            <w:r w:rsidRPr="00682131">
              <w:rPr>
                <w:sz w:val="21"/>
                <w:szCs w:val="21"/>
              </w:rPr>
              <w:t>590</w:t>
            </w:r>
          </w:p>
        </w:tc>
        <w:tc>
          <w:tcPr>
            <w:tcW w:w="2610" w:type="dxa"/>
            <w:tcBorders>
              <w:left w:val="single" w:sz="4" w:space="0" w:color="BFBFBF" w:themeColor="background1" w:themeShade="BF"/>
              <w:right w:val="nil"/>
            </w:tcBorders>
            <w:vAlign w:val="center"/>
          </w:tcPr>
          <w:p w14:paraId="2E4A1317" w14:textId="66A309FA" w:rsidR="00682131" w:rsidRPr="00682131" w:rsidRDefault="00682131" w:rsidP="00682131">
            <w:pPr>
              <w:spacing w:after="0" w:line="240" w:lineRule="auto"/>
              <w:contextualSpacing/>
              <w:rPr>
                <w:sz w:val="21"/>
                <w:szCs w:val="21"/>
              </w:rPr>
            </w:pPr>
            <w:r w:rsidRPr="00682131">
              <w:rPr>
                <w:sz w:val="21"/>
                <w:szCs w:val="21"/>
              </w:rPr>
              <w:t>Salesforce</w:t>
            </w:r>
          </w:p>
        </w:tc>
        <w:tc>
          <w:tcPr>
            <w:tcW w:w="900" w:type="dxa"/>
            <w:tcBorders>
              <w:right w:val="nil"/>
            </w:tcBorders>
            <w:vAlign w:val="center"/>
          </w:tcPr>
          <w:p w14:paraId="6ACB1FB6" w14:textId="17C2A326" w:rsidR="00682131" w:rsidRPr="00682131" w:rsidRDefault="00682131" w:rsidP="00682131">
            <w:pPr>
              <w:spacing w:after="0" w:line="240" w:lineRule="auto"/>
              <w:contextualSpacing/>
              <w:jc w:val="center"/>
              <w:rPr>
                <w:sz w:val="21"/>
                <w:szCs w:val="21"/>
              </w:rPr>
            </w:pPr>
            <w:r w:rsidRPr="00682131">
              <w:rPr>
                <w:sz w:val="21"/>
                <w:szCs w:val="21"/>
              </w:rPr>
              <w:t>314</w:t>
            </w:r>
          </w:p>
        </w:tc>
      </w:tr>
      <w:tr w:rsidR="00682131" w:rsidRPr="00552133" w14:paraId="1D3D239E" w14:textId="77777777" w:rsidTr="00682131">
        <w:trPr>
          <w:trHeight w:val="233"/>
        </w:trPr>
        <w:tc>
          <w:tcPr>
            <w:tcW w:w="2970" w:type="dxa"/>
            <w:vAlign w:val="center"/>
          </w:tcPr>
          <w:p w14:paraId="60F61DB5" w14:textId="753351DF" w:rsidR="00682131" w:rsidRPr="00682131" w:rsidRDefault="00682131" w:rsidP="00682131">
            <w:pPr>
              <w:spacing w:line="240" w:lineRule="auto"/>
              <w:contextualSpacing/>
              <w:rPr>
                <w:sz w:val="21"/>
                <w:szCs w:val="21"/>
              </w:rPr>
            </w:pPr>
            <w:r w:rsidRPr="00682131">
              <w:rPr>
                <w:sz w:val="21"/>
                <w:szCs w:val="21"/>
              </w:rPr>
              <w:t>Bank Reconciliation</w:t>
            </w:r>
          </w:p>
        </w:tc>
        <w:tc>
          <w:tcPr>
            <w:tcW w:w="900" w:type="dxa"/>
            <w:tcBorders>
              <w:right w:val="single" w:sz="4" w:space="0" w:color="BFBFBF" w:themeColor="background1" w:themeShade="BF"/>
            </w:tcBorders>
            <w:vAlign w:val="center"/>
          </w:tcPr>
          <w:p w14:paraId="5CDE9699" w14:textId="4CD8C34F" w:rsidR="00682131" w:rsidRPr="00682131" w:rsidRDefault="00682131" w:rsidP="00682131">
            <w:pPr>
              <w:spacing w:line="240" w:lineRule="auto"/>
              <w:contextualSpacing/>
              <w:jc w:val="center"/>
              <w:rPr>
                <w:sz w:val="21"/>
                <w:szCs w:val="21"/>
              </w:rPr>
            </w:pPr>
            <w:r w:rsidRPr="00682131">
              <w:rPr>
                <w:sz w:val="21"/>
                <w:szCs w:val="21"/>
              </w:rPr>
              <w:t>1,195</w:t>
            </w:r>
          </w:p>
        </w:tc>
        <w:tc>
          <w:tcPr>
            <w:tcW w:w="2340" w:type="dxa"/>
            <w:tcBorders>
              <w:left w:val="single" w:sz="4" w:space="0" w:color="BFBFBF" w:themeColor="background1" w:themeShade="BF"/>
            </w:tcBorders>
            <w:shd w:val="clear" w:color="auto" w:fill="auto"/>
            <w:vAlign w:val="center"/>
          </w:tcPr>
          <w:p w14:paraId="6244505C" w14:textId="6A4DA324" w:rsidR="00682131" w:rsidRPr="00682131" w:rsidRDefault="00682131" w:rsidP="00682131">
            <w:pPr>
              <w:spacing w:after="0" w:line="240" w:lineRule="auto"/>
              <w:contextualSpacing/>
              <w:rPr>
                <w:sz w:val="21"/>
                <w:szCs w:val="21"/>
              </w:rPr>
            </w:pPr>
            <w:r w:rsidRPr="00682131">
              <w:rPr>
                <w:sz w:val="21"/>
                <w:szCs w:val="21"/>
              </w:rPr>
              <w:t>Variance Analysis</w:t>
            </w:r>
          </w:p>
        </w:tc>
        <w:tc>
          <w:tcPr>
            <w:tcW w:w="900" w:type="dxa"/>
            <w:tcBorders>
              <w:right w:val="single" w:sz="4" w:space="0" w:color="BFBFBF" w:themeColor="background1" w:themeShade="BF"/>
            </w:tcBorders>
            <w:shd w:val="clear" w:color="auto" w:fill="auto"/>
            <w:vAlign w:val="center"/>
          </w:tcPr>
          <w:p w14:paraId="71CBBF06" w14:textId="3F789610" w:rsidR="00682131" w:rsidRPr="00682131" w:rsidRDefault="00682131" w:rsidP="00682131">
            <w:pPr>
              <w:spacing w:after="0" w:line="240" w:lineRule="auto"/>
              <w:contextualSpacing/>
              <w:jc w:val="center"/>
              <w:rPr>
                <w:sz w:val="21"/>
                <w:szCs w:val="21"/>
              </w:rPr>
            </w:pPr>
            <w:r w:rsidRPr="00682131">
              <w:rPr>
                <w:sz w:val="21"/>
                <w:szCs w:val="21"/>
              </w:rPr>
              <w:t>577</w:t>
            </w:r>
          </w:p>
        </w:tc>
        <w:tc>
          <w:tcPr>
            <w:tcW w:w="2610" w:type="dxa"/>
            <w:tcBorders>
              <w:left w:val="single" w:sz="4" w:space="0" w:color="BFBFBF" w:themeColor="background1" w:themeShade="BF"/>
              <w:right w:val="nil"/>
            </w:tcBorders>
            <w:vAlign w:val="center"/>
          </w:tcPr>
          <w:p w14:paraId="306C2EB5" w14:textId="20F9AECA" w:rsidR="00682131" w:rsidRPr="00682131" w:rsidRDefault="00682131" w:rsidP="00682131">
            <w:pPr>
              <w:spacing w:after="0" w:line="240" w:lineRule="auto"/>
              <w:contextualSpacing/>
              <w:rPr>
                <w:sz w:val="20"/>
                <w:szCs w:val="21"/>
              </w:rPr>
            </w:pPr>
            <w:r w:rsidRPr="00682131">
              <w:rPr>
                <w:sz w:val="20"/>
                <w:szCs w:val="21"/>
              </w:rPr>
              <w:t>Software as a Service (SaaS)</w:t>
            </w:r>
          </w:p>
        </w:tc>
        <w:tc>
          <w:tcPr>
            <w:tcW w:w="900" w:type="dxa"/>
            <w:tcBorders>
              <w:right w:val="nil"/>
            </w:tcBorders>
            <w:vAlign w:val="center"/>
          </w:tcPr>
          <w:p w14:paraId="4148B463" w14:textId="25B347E3" w:rsidR="00682131" w:rsidRPr="00682131" w:rsidRDefault="00682131" w:rsidP="00682131">
            <w:pPr>
              <w:spacing w:after="0" w:line="240" w:lineRule="auto"/>
              <w:contextualSpacing/>
              <w:jc w:val="center"/>
              <w:rPr>
                <w:sz w:val="21"/>
                <w:szCs w:val="21"/>
              </w:rPr>
            </w:pPr>
            <w:r w:rsidRPr="00682131">
              <w:rPr>
                <w:sz w:val="21"/>
                <w:szCs w:val="21"/>
              </w:rPr>
              <w:t>312</w:t>
            </w:r>
          </w:p>
        </w:tc>
      </w:tr>
      <w:tr w:rsidR="00682131" w:rsidRPr="00552133" w14:paraId="5BFAE614" w14:textId="77777777" w:rsidTr="00682131">
        <w:trPr>
          <w:trHeight w:val="233"/>
        </w:trPr>
        <w:tc>
          <w:tcPr>
            <w:tcW w:w="2970" w:type="dxa"/>
            <w:vAlign w:val="center"/>
          </w:tcPr>
          <w:p w14:paraId="4D8C1C38" w14:textId="32C98BBC" w:rsidR="00682131" w:rsidRPr="00682131" w:rsidRDefault="00682131" w:rsidP="00682131">
            <w:pPr>
              <w:spacing w:line="240" w:lineRule="auto"/>
              <w:contextualSpacing/>
              <w:rPr>
                <w:sz w:val="21"/>
                <w:szCs w:val="21"/>
              </w:rPr>
            </w:pPr>
            <w:r w:rsidRPr="00682131">
              <w:rPr>
                <w:sz w:val="21"/>
                <w:szCs w:val="21"/>
              </w:rPr>
              <w:t>Financial Analysis</w:t>
            </w:r>
          </w:p>
        </w:tc>
        <w:tc>
          <w:tcPr>
            <w:tcW w:w="900" w:type="dxa"/>
            <w:tcBorders>
              <w:right w:val="single" w:sz="4" w:space="0" w:color="BFBFBF" w:themeColor="background1" w:themeShade="BF"/>
            </w:tcBorders>
            <w:vAlign w:val="center"/>
          </w:tcPr>
          <w:p w14:paraId="1323768D" w14:textId="7902838F" w:rsidR="00682131" w:rsidRPr="00682131" w:rsidRDefault="00682131" w:rsidP="00682131">
            <w:pPr>
              <w:spacing w:line="240" w:lineRule="auto"/>
              <w:contextualSpacing/>
              <w:jc w:val="center"/>
              <w:rPr>
                <w:sz w:val="21"/>
                <w:szCs w:val="21"/>
              </w:rPr>
            </w:pPr>
            <w:r w:rsidRPr="00682131">
              <w:rPr>
                <w:sz w:val="21"/>
                <w:szCs w:val="21"/>
              </w:rPr>
              <w:t>1,158</w:t>
            </w:r>
          </w:p>
        </w:tc>
        <w:tc>
          <w:tcPr>
            <w:tcW w:w="2340" w:type="dxa"/>
            <w:tcBorders>
              <w:left w:val="single" w:sz="4" w:space="0" w:color="BFBFBF" w:themeColor="background1" w:themeShade="BF"/>
            </w:tcBorders>
            <w:shd w:val="clear" w:color="auto" w:fill="auto"/>
            <w:vAlign w:val="center"/>
          </w:tcPr>
          <w:p w14:paraId="5287A968" w14:textId="1021B291" w:rsidR="00682131" w:rsidRPr="00682131" w:rsidRDefault="00682131" w:rsidP="00682131">
            <w:pPr>
              <w:spacing w:after="0" w:line="240" w:lineRule="auto"/>
              <w:contextualSpacing/>
              <w:rPr>
                <w:sz w:val="21"/>
                <w:szCs w:val="21"/>
              </w:rPr>
            </w:pPr>
            <w:r w:rsidRPr="00682131">
              <w:rPr>
                <w:sz w:val="20"/>
                <w:szCs w:val="21"/>
              </w:rPr>
              <w:t>Great Plains Accounting Software</w:t>
            </w:r>
          </w:p>
        </w:tc>
        <w:tc>
          <w:tcPr>
            <w:tcW w:w="900" w:type="dxa"/>
            <w:tcBorders>
              <w:right w:val="single" w:sz="4" w:space="0" w:color="BFBFBF" w:themeColor="background1" w:themeShade="BF"/>
            </w:tcBorders>
            <w:shd w:val="clear" w:color="auto" w:fill="auto"/>
            <w:vAlign w:val="center"/>
          </w:tcPr>
          <w:p w14:paraId="397ADEBC" w14:textId="77CC147A" w:rsidR="00682131" w:rsidRPr="00682131" w:rsidRDefault="00682131" w:rsidP="00682131">
            <w:pPr>
              <w:spacing w:after="0" w:line="240" w:lineRule="auto"/>
              <w:contextualSpacing/>
              <w:jc w:val="center"/>
              <w:rPr>
                <w:sz w:val="21"/>
                <w:szCs w:val="21"/>
              </w:rPr>
            </w:pPr>
            <w:r w:rsidRPr="00682131">
              <w:rPr>
                <w:sz w:val="21"/>
                <w:szCs w:val="21"/>
              </w:rPr>
              <w:t>566</w:t>
            </w:r>
          </w:p>
        </w:tc>
        <w:tc>
          <w:tcPr>
            <w:tcW w:w="2610" w:type="dxa"/>
            <w:tcBorders>
              <w:left w:val="single" w:sz="4" w:space="0" w:color="BFBFBF" w:themeColor="background1" w:themeShade="BF"/>
              <w:right w:val="nil"/>
            </w:tcBorders>
            <w:vAlign w:val="center"/>
          </w:tcPr>
          <w:p w14:paraId="39BFB7FA" w14:textId="69D99466" w:rsidR="00682131" w:rsidRPr="00682131" w:rsidRDefault="00682131" w:rsidP="00682131">
            <w:pPr>
              <w:spacing w:after="0" w:line="240" w:lineRule="auto"/>
              <w:contextualSpacing/>
              <w:rPr>
                <w:sz w:val="21"/>
                <w:szCs w:val="21"/>
              </w:rPr>
            </w:pPr>
            <w:r w:rsidRPr="00682131">
              <w:rPr>
                <w:sz w:val="21"/>
                <w:szCs w:val="21"/>
              </w:rPr>
              <w:t>Payroll Preparation</w:t>
            </w:r>
          </w:p>
        </w:tc>
        <w:tc>
          <w:tcPr>
            <w:tcW w:w="900" w:type="dxa"/>
            <w:tcBorders>
              <w:right w:val="nil"/>
            </w:tcBorders>
            <w:vAlign w:val="center"/>
          </w:tcPr>
          <w:p w14:paraId="0B01B7F5" w14:textId="5B1EEB17" w:rsidR="00682131" w:rsidRPr="00682131" w:rsidRDefault="00682131" w:rsidP="00682131">
            <w:pPr>
              <w:spacing w:after="0" w:line="240" w:lineRule="auto"/>
              <w:contextualSpacing/>
              <w:jc w:val="center"/>
              <w:rPr>
                <w:sz w:val="21"/>
                <w:szCs w:val="21"/>
              </w:rPr>
            </w:pPr>
            <w:r w:rsidRPr="00682131">
              <w:rPr>
                <w:sz w:val="21"/>
                <w:szCs w:val="21"/>
              </w:rPr>
              <w:t>305</w:t>
            </w:r>
          </w:p>
        </w:tc>
      </w:tr>
      <w:tr w:rsidR="00682131" w:rsidRPr="00552133" w14:paraId="1B535CE2" w14:textId="77777777" w:rsidTr="00682131">
        <w:trPr>
          <w:trHeight w:val="233"/>
        </w:trPr>
        <w:tc>
          <w:tcPr>
            <w:tcW w:w="2970" w:type="dxa"/>
            <w:vAlign w:val="center"/>
          </w:tcPr>
          <w:p w14:paraId="43597052" w14:textId="707E041A" w:rsidR="00682131" w:rsidRPr="00682131" w:rsidRDefault="00682131" w:rsidP="00682131">
            <w:pPr>
              <w:spacing w:line="240" w:lineRule="auto"/>
              <w:contextualSpacing/>
              <w:rPr>
                <w:sz w:val="21"/>
                <w:szCs w:val="21"/>
              </w:rPr>
            </w:pPr>
            <w:r w:rsidRPr="00682131">
              <w:rPr>
                <w:sz w:val="21"/>
                <w:szCs w:val="21"/>
              </w:rPr>
              <w:t>Calculation</w:t>
            </w:r>
          </w:p>
        </w:tc>
        <w:tc>
          <w:tcPr>
            <w:tcW w:w="900" w:type="dxa"/>
            <w:tcBorders>
              <w:right w:val="single" w:sz="4" w:space="0" w:color="BFBFBF" w:themeColor="background1" w:themeShade="BF"/>
            </w:tcBorders>
            <w:vAlign w:val="center"/>
          </w:tcPr>
          <w:p w14:paraId="5936D892" w14:textId="2D703CBA" w:rsidR="00682131" w:rsidRPr="00682131" w:rsidRDefault="00682131" w:rsidP="00682131">
            <w:pPr>
              <w:spacing w:line="240" w:lineRule="auto"/>
              <w:contextualSpacing/>
              <w:jc w:val="center"/>
              <w:rPr>
                <w:sz w:val="21"/>
                <w:szCs w:val="21"/>
              </w:rPr>
            </w:pPr>
            <w:r w:rsidRPr="00682131">
              <w:rPr>
                <w:sz w:val="21"/>
                <w:szCs w:val="21"/>
              </w:rPr>
              <w:t>1,130</w:t>
            </w:r>
          </w:p>
        </w:tc>
        <w:tc>
          <w:tcPr>
            <w:tcW w:w="2340" w:type="dxa"/>
            <w:tcBorders>
              <w:left w:val="single" w:sz="4" w:space="0" w:color="BFBFBF" w:themeColor="background1" w:themeShade="BF"/>
            </w:tcBorders>
            <w:shd w:val="clear" w:color="auto" w:fill="auto"/>
            <w:vAlign w:val="center"/>
          </w:tcPr>
          <w:p w14:paraId="281F50A0" w14:textId="6B3A882D" w:rsidR="00682131" w:rsidRPr="00682131" w:rsidRDefault="00682131" w:rsidP="00682131">
            <w:pPr>
              <w:spacing w:after="0" w:line="240" w:lineRule="auto"/>
              <w:contextualSpacing/>
              <w:rPr>
                <w:sz w:val="21"/>
                <w:szCs w:val="21"/>
              </w:rPr>
            </w:pPr>
            <w:r w:rsidRPr="00682131">
              <w:rPr>
                <w:sz w:val="21"/>
                <w:szCs w:val="21"/>
              </w:rPr>
              <w:t>Cost Accounting</w:t>
            </w:r>
          </w:p>
        </w:tc>
        <w:tc>
          <w:tcPr>
            <w:tcW w:w="900" w:type="dxa"/>
            <w:tcBorders>
              <w:right w:val="single" w:sz="4" w:space="0" w:color="BFBFBF" w:themeColor="background1" w:themeShade="BF"/>
            </w:tcBorders>
            <w:shd w:val="clear" w:color="auto" w:fill="auto"/>
            <w:vAlign w:val="center"/>
          </w:tcPr>
          <w:p w14:paraId="5464E011" w14:textId="3F8709ED" w:rsidR="00682131" w:rsidRPr="00682131" w:rsidRDefault="00682131" w:rsidP="00682131">
            <w:pPr>
              <w:spacing w:after="0" w:line="240" w:lineRule="auto"/>
              <w:contextualSpacing/>
              <w:jc w:val="center"/>
              <w:rPr>
                <w:sz w:val="21"/>
                <w:szCs w:val="21"/>
              </w:rPr>
            </w:pPr>
            <w:r w:rsidRPr="00682131">
              <w:rPr>
                <w:sz w:val="21"/>
                <w:szCs w:val="21"/>
              </w:rPr>
              <w:t>538</w:t>
            </w:r>
          </w:p>
        </w:tc>
        <w:tc>
          <w:tcPr>
            <w:tcW w:w="2610" w:type="dxa"/>
            <w:tcBorders>
              <w:left w:val="single" w:sz="4" w:space="0" w:color="BFBFBF" w:themeColor="background1" w:themeShade="BF"/>
              <w:right w:val="nil"/>
            </w:tcBorders>
            <w:vAlign w:val="center"/>
          </w:tcPr>
          <w:p w14:paraId="3CF4D321" w14:textId="4C2DA99F" w:rsidR="00682131" w:rsidRPr="00682131" w:rsidRDefault="00682131" w:rsidP="00682131">
            <w:pPr>
              <w:spacing w:after="0" w:line="240" w:lineRule="auto"/>
              <w:contextualSpacing/>
              <w:rPr>
                <w:sz w:val="21"/>
                <w:szCs w:val="21"/>
              </w:rPr>
            </w:pPr>
            <w:r w:rsidRPr="00682131">
              <w:rPr>
                <w:sz w:val="21"/>
                <w:szCs w:val="21"/>
              </w:rPr>
              <w:t>Data Analysis</w:t>
            </w:r>
          </w:p>
        </w:tc>
        <w:tc>
          <w:tcPr>
            <w:tcW w:w="900" w:type="dxa"/>
            <w:tcBorders>
              <w:right w:val="nil"/>
            </w:tcBorders>
            <w:vAlign w:val="center"/>
          </w:tcPr>
          <w:p w14:paraId="1754627F" w14:textId="0ED1118E" w:rsidR="00682131" w:rsidRPr="00682131" w:rsidRDefault="00682131" w:rsidP="00682131">
            <w:pPr>
              <w:spacing w:after="0" w:line="240" w:lineRule="auto"/>
              <w:contextualSpacing/>
              <w:jc w:val="center"/>
              <w:rPr>
                <w:sz w:val="21"/>
                <w:szCs w:val="21"/>
              </w:rPr>
            </w:pPr>
            <w:r w:rsidRPr="00682131">
              <w:rPr>
                <w:sz w:val="21"/>
                <w:szCs w:val="21"/>
              </w:rPr>
              <w:t>304</w:t>
            </w:r>
          </w:p>
        </w:tc>
      </w:tr>
      <w:tr w:rsidR="00682131" w:rsidRPr="00552133" w14:paraId="33A22BD4" w14:textId="77777777" w:rsidTr="00682131">
        <w:trPr>
          <w:trHeight w:val="233"/>
        </w:trPr>
        <w:tc>
          <w:tcPr>
            <w:tcW w:w="2970" w:type="dxa"/>
            <w:vAlign w:val="center"/>
          </w:tcPr>
          <w:p w14:paraId="681F0D29" w14:textId="45D678F9" w:rsidR="00682131" w:rsidRPr="00682131" w:rsidRDefault="00682131" w:rsidP="00682131">
            <w:pPr>
              <w:spacing w:line="240" w:lineRule="auto"/>
              <w:contextualSpacing/>
              <w:rPr>
                <w:sz w:val="21"/>
                <w:szCs w:val="21"/>
              </w:rPr>
            </w:pPr>
            <w:r w:rsidRPr="00682131">
              <w:rPr>
                <w:sz w:val="21"/>
                <w:szCs w:val="21"/>
              </w:rPr>
              <w:t>NetSuite</w:t>
            </w:r>
          </w:p>
        </w:tc>
        <w:tc>
          <w:tcPr>
            <w:tcW w:w="900" w:type="dxa"/>
            <w:tcBorders>
              <w:right w:val="single" w:sz="4" w:space="0" w:color="BFBFBF" w:themeColor="background1" w:themeShade="BF"/>
            </w:tcBorders>
            <w:vAlign w:val="center"/>
          </w:tcPr>
          <w:p w14:paraId="0A48CD8B" w14:textId="4FEBB449" w:rsidR="00682131" w:rsidRPr="00682131" w:rsidRDefault="00682131" w:rsidP="00682131">
            <w:pPr>
              <w:spacing w:line="240" w:lineRule="auto"/>
              <w:contextualSpacing/>
              <w:jc w:val="center"/>
              <w:rPr>
                <w:sz w:val="21"/>
                <w:szCs w:val="21"/>
              </w:rPr>
            </w:pPr>
            <w:r w:rsidRPr="00682131">
              <w:rPr>
                <w:sz w:val="21"/>
                <w:szCs w:val="21"/>
              </w:rPr>
              <w:t>1,130</w:t>
            </w:r>
          </w:p>
        </w:tc>
        <w:tc>
          <w:tcPr>
            <w:tcW w:w="2340" w:type="dxa"/>
            <w:tcBorders>
              <w:left w:val="single" w:sz="4" w:space="0" w:color="BFBFBF" w:themeColor="background1" w:themeShade="BF"/>
            </w:tcBorders>
            <w:shd w:val="clear" w:color="auto" w:fill="auto"/>
            <w:vAlign w:val="center"/>
          </w:tcPr>
          <w:p w14:paraId="2601F356" w14:textId="3A94B25F" w:rsidR="00682131" w:rsidRPr="00682131" w:rsidRDefault="00682131" w:rsidP="00682131">
            <w:pPr>
              <w:spacing w:after="0" w:line="240" w:lineRule="auto"/>
              <w:contextualSpacing/>
              <w:rPr>
                <w:sz w:val="21"/>
                <w:szCs w:val="21"/>
              </w:rPr>
            </w:pPr>
            <w:r w:rsidRPr="00682131">
              <w:rPr>
                <w:sz w:val="21"/>
                <w:szCs w:val="21"/>
              </w:rPr>
              <w:t>Risk Assessment</w:t>
            </w:r>
          </w:p>
        </w:tc>
        <w:tc>
          <w:tcPr>
            <w:tcW w:w="900" w:type="dxa"/>
            <w:tcBorders>
              <w:right w:val="single" w:sz="4" w:space="0" w:color="BFBFBF" w:themeColor="background1" w:themeShade="BF"/>
            </w:tcBorders>
            <w:shd w:val="clear" w:color="auto" w:fill="auto"/>
            <w:vAlign w:val="center"/>
          </w:tcPr>
          <w:p w14:paraId="33E0F9AB" w14:textId="758BC837" w:rsidR="00682131" w:rsidRPr="00682131" w:rsidRDefault="00682131" w:rsidP="00682131">
            <w:pPr>
              <w:spacing w:after="0" w:line="240" w:lineRule="auto"/>
              <w:contextualSpacing/>
              <w:jc w:val="center"/>
              <w:rPr>
                <w:sz w:val="21"/>
                <w:szCs w:val="21"/>
              </w:rPr>
            </w:pPr>
            <w:r w:rsidRPr="00682131">
              <w:rPr>
                <w:sz w:val="21"/>
                <w:szCs w:val="21"/>
              </w:rPr>
              <w:t>536</w:t>
            </w:r>
          </w:p>
        </w:tc>
        <w:tc>
          <w:tcPr>
            <w:tcW w:w="2610" w:type="dxa"/>
            <w:tcBorders>
              <w:left w:val="single" w:sz="4" w:space="0" w:color="BFBFBF" w:themeColor="background1" w:themeShade="BF"/>
              <w:right w:val="nil"/>
            </w:tcBorders>
            <w:vAlign w:val="center"/>
          </w:tcPr>
          <w:p w14:paraId="58D6DD47" w14:textId="059B316E" w:rsidR="00682131" w:rsidRPr="00682131" w:rsidRDefault="00682131" w:rsidP="00682131">
            <w:pPr>
              <w:spacing w:after="0" w:line="240" w:lineRule="auto"/>
              <w:contextualSpacing/>
              <w:rPr>
                <w:sz w:val="21"/>
                <w:szCs w:val="21"/>
              </w:rPr>
            </w:pPr>
            <w:r w:rsidRPr="00682131">
              <w:rPr>
                <w:sz w:val="21"/>
                <w:szCs w:val="21"/>
              </w:rPr>
              <w:t>Audit Management</w:t>
            </w:r>
          </w:p>
        </w:tc>
        <w:tc>
          <w:tcPr>
            <w:tcW w:w="900" w:type="dxa"/>
            <w:tcBorders>
              <w:right w:val="nil"/>
            </w:tcBorders>
            <w:vAlign w:val="center"/>
          </w:tcPr>
          <w:p w14:paraId="45F3C38F" w14:textId="2DC40F52" w:rsidR="00682131" w:rsidRPr="00682131" w:rsidRDefault="00682131" w:rsidP="00682131">
            <w:pPr>
              <w:spacing w:after="0" w:line="240" w:lineRule="auto"/>
              <w:contextualSpacing/>
              <w:jc w:val="center"/>
              <w:rPr>
                <w:sz w:val="21"/>
                <w:szCs w:val="21"/>
              </w:rPr>
            </w:pPr>
            <w:r w:rsidRPr="00682131">
              <w:rPr>
                <w:sz w:val="21"/>
                <w:szCs w:val="21"/>
              </w:rPr>
              <w:t>302</w:t>
            </w:r>
          </w:p>
        </w:tc>
      </w:tr>
      <w:tr w:rsidR="00682131" w:rsidRPr="00552133" w14:paraId="6B51BA2A" w14:textId="77777777" w:rsidTr="00682131">
        <w:trPr>
          <w:trHeight w:val="233"/>
        </w:trPr>
        <w:tc>
          <w:tcPr>
            <w:tcW w:w="2970" w:type="dxa"/>
            <w:vAlign w:val="center"/>
          </w:tcPr>
          <w:p w14:paraId="6F78268D" w14:textId="20702778" w:rsidR="00682131" w:rsidRPr="00682131" w:rsidRDefault="00682131" w:rsidP="00682131">
            <w:pPr>
              <w:spacing w:line="240" w:lineRule="auto"/>
              <w:contextualSpacing/>
              <w:rPr>
                <w:sz w:val="21"/>
                <w:szCs w:val="21"/>
              </w:rPr>
            </w:pPr>
            <w:r w:rsidRPr="00682131">
              <w:rPr>
                <w:sz w:val="21"/>
                <w:szCs w:val="21"/>
              </w:rPr>
              <w:t>Customer Service</w:t>
            </w:r>
          </w:p>
        </w:tc>
        <w:tc>
          <w:tcPr>
            <w:tcW w:w="900" w:type="dxa"/>
            <w:tcBorders>
              <w:right w:val="single" w:sz="4" w:space="0" w:color="BFBFBF" w:themeColor="background1" w:themeShade="BF"/>
            </w:tcBorders>
            <w:vAlign w:val="center"/>
          </w:tcPr>
          <w:p w14:paraId="6F6BD473" w14:textId="09A6DCFF" w:rsidR="00682131" w:rsidRPr="00682131" w:rsidRDefault="00682131" w:rsidP="00682131">
            <w:pPr>
              <w:spacing w:line="240" w:lineRule="auto"/>
              <w:contextualSpacing/>
              <w:jc w:val="center"/>
              <w:rPr>
                <w:sz w:val="21"/>
                <w:szCs w:val="21"/>
              </w:rPr>
            </w:pPr>
            <w:r w:rsidRPr="00682131">
              <w:rPr>
                <w:sz w:val="21"/>
                <w:szCs w:val="21"/>
              </w:rPr>
              <w:t>1,066</w:t>
            </w:r>
          </w:p>
        </w:tc>
        <w:tc>
          <w:tcPr>
            <w:tcW w:w="2340" w:type="dxa"/>
            <w:tcBorders>
              <w:left w:val="single" w:sz="4" w:space="0" w:color="BFBFBF" w:themeColor="background1" w:themeShade="BF"/>
            </w:tcBorders>
            <w:shd w:val="clear" w:color="auto" w:fill="auto"/>
            <w:vAlign w:val="center"/>
          </w:tcPr>
          <w:p w14:paraId="16C228E8" w14:textId="0E8CE0CB" w:rsidR="00682131" w:rsidRPr="00682131" w:rsidRDefault="00682131" w:rsidP="00682131">
            <w:pPr>
              <w:spacing w:after="0" w:line="240" w:lineRule="auto"/>
              <w:contextualSpacing/>
              <w:rPr>
                <w:sz w:val="21"/>
                <w:szCs w:val="21"/>
              </w:rPr>
            </w:pPr>
            <w:r w:rsidRPr="00682131">
              <w:rPr>
                <w:sz w:val="21"/>
                <w:szCs w:val="21"/>
              </w:rPr>
              <w:t>Management Reporting</w:t>
            </w:r>
          </w:p>
        </w:tc>
        <w:tc>
          <w:tcPr>
            <w:tcW w:w="900" w:type="dxa"/>
            <w:tcBorders>
              <w:right w:val="single" w:sz="4" w:space="0" w:color="BFBFBF" w:themeColor="background1" w:themeShade="BF"/>
            </w:tcBorders>
            <w:shd w:val="clear" w:color="auto" w:fill="auto"/>
            <w:vAlign w:val="center"/>
          </w:tcPr>
          <w:p w14:paraId="31A7F9C4" w14:textId="4D987422" w:rsidR="00682131" w:rsidRPr="00682131" w:rsidRDefault="00682131" w:rsidP="00682131">
            <w:pPr>
              <w:spacing w:after="0" w:line="240" w:lineRule="auto"/>
              <w:contextualSpacing/>
              <w:jc w:val="center"/>
              <w:rPr>
                <w:sz w:val="21"/>
                <w:szCs w:val="21"/>
              </w:rPr>
            </w:pPr>
            <w:r w:rsidRPr="00682131">
              <w:rPr>
                <w:sz w:val="21"/>
                <w:szCs w:val="21"/>
              </w:rPr>
              <w:t>511</w:t>
            </w:r>
          </w:p>
        </w:tc>
        <w:tc>
          <w:tcPr>
            <w:tcW w:w="2610" w:type="dxa"/>
            <w:tcBorders>
              <w:left w:val="single" w:sz="4" w:space="0" w:color="BFBFBF" w:themeColor="background1" w:themeShade="BF"/>
              <w:right w:val="nil"/>
            </w:tcBorders>
            <w:vAlign w:val="center"/>
          </w:tcPr>
          <w:p w14:paraId="1425917F" w14:textId="558C85C5" w:rsidR="00682131" w:rsidRPr="00682131" w:rsidRDefault="00682131" w:rsidP="00682131">
            <w:pPr>
              <w:spacing w:after="0" w:line="240" w:lineRule="auto"/>
              <w:contextualSpacing/>
              <w:rPr>
                <w:sz w:val="21"/>
                <w:szCs w:val="21"/>
              </w:rPr>
            </w:pPr>
            <w:r w:rsidRPr="00682131">
              <w:rPr>
                <w:sz w:val="21"/>
                <w:szCs w:val="21"/>
              </w:rPr>
              <w:t>Payables</w:t>
            </w:r>
          </w:p>
        </w:tc>
        <w:tc>
          <w:tcPr>
            <w:tcW w:w="900" w:type="dxa"/>
            <w:tcBorders>
              <w:right w:val="nil"/>
            </w:tcBorders>
            <w:vAlign w:val="center"/>
          </w:tcPr>
          <w:p w14:paraId="004B7EF2" w14:textId="0AF4AD43" w:rsidR="00682131" w:rsidRPr="00682131" w:rsidRDefault="00682131" w:rsidP="00682131">
            <w:pPr>
              <w:spacing w:after="0" w:line="240" w:lineRule="auto"/>
              <w:contextualSpacing/>
              <w:jc w:val="center"/>
              <w:rPr>
                <w:sz w:val="21"/>
                <w:szCs w:val="21"/>
              </w:rPr>
            </w:pPr>
            <w:r w:rsidRPr="00682131">
              <w:rPr>
                <w:sz w:val="21"/>
                <w:szCs w:val="21"/>
              </w:rPr>
              <w:t>302</w:t>
            </w:r>
          </w:p>
        </w:tc>
      </w:tr>
      <w:tr w:rsidR="00682131" w:rsidRPr="00552133" w14:paraId="108CF7DD" w14:textId="77777777" w:rsidTr="00682131">
        <w:trPr>
          <w:trHeight w:val="233"/>
        </w:trPr>
        <w:tc>
          <w:tcPr>
            <w:tcW w:w="2970" w:type="dxa"/>
            <w:vAlign w:val="center"/>
          </w:tcPr>
          <w:p w14:paraId="395FDC90" w14:textId="6178D12A" w:rsidR="00682131" w:rsidRPr="00682131" w:rsidRDefault="00682131" w:rsidP="00682131">
            <w:pPr>
              <w:spacing w:line="240" w:lineRule="auto"/>
              <w:contextualSpacing/>
              <w:rPr>
                <w:sz w:val="21"/>
                <w:szCs w:val="21"/>
              </w:rPr>
            </w:pPr>
            <w:r w:rsidRPr="00682131">
              <w:rPr>
                <w:sz w:val="21"/>
                <w:szCs w:val="21"/>
              </w:rPr>
              <w:t>General Ledger Accounting</w:t>
            </w:r>
          </w:p>
        </w:tc>
        <w:tc>
          <w:tcPr>
            <w:tcW w:w="900" w:type="dxa"/>
            <w:tcBorders>
              <w:right w:val="single" w:sz="4" w:space="0" w:color="BFBFBF" w:themeColor="background1" w:themeShade="BF"/>
            </w:tcBorders>
            <w:vAlign w:val="center"/>
          </w:tcPr>
          <w:p w14:paraId="2D9D598E" w14:textId="72FD30BD" w:rsidR="00682131" w:rsidRPr="00682131" w:rsidRDefault="00682131" w:rsidP="00682131">
            <w:pPr>
              <w:spacing w:line="240" w:lineRule="auto"/>
              <w:contextualSpacing/>
              <w:jc w:val="center"/>
              <w:rPr>
                <w:sz w:val="21"/>
                <w:szCs w:val="21"/>
              </w:rPr>
            </w:pPr>
            <w:r w:rsidRPr="00682131">
              <w:rPr>
                <w:sz w:val="21"/>
                <w:szCs w:val="21"/>
              </w:rPr>
              <w:t>1,044</w:t>
            </w:r>
          </w:p>
        </w:tc>
        <w:tc>
          <w:tcPr>
            <w:tcW w:w="2340" w:type="dxa"/>
            <w:tcBorders>
              <w:left w:val="single" w:sz="4" w:space="0" w:color="BFBFBF" w:themeColor="background1" w:themeShade="BF"/>
            </w:tcBorders>
            <w:shd w:val="clear" w:color="auto" w:fill="auto"/>
            <w:vAlign w:val="center"/>
          </w:tcPr>
          <w:p w14:paraId="08815CE1" w14:textId="6CAC1284" w:rsidR="00682131" w:rsidRPr="00682131" w:rsidRDefault="00682131" w:rsidP="00682131">
            <w:pPr>
              <w:spacing w:after="0" w:line="240" w:lineRule="auto"/>
              <w:contextualSpacing/>
              <w:rPr>
                <w:sz w:val="21"/>
                <w:szCs w:val="21"/>
              </w:rPr>
            </w:pPr>
            <w:r w:rsidRPr="00682131">
              <w:rPr>
                <w:sz w:val="21"/>
                <w:szCs w:val="21"/>
              </w:rPr>
              <w:t>Invoice Processing</w:t>
            </w:r>
          </w:p>
        </w:tc>
        <w:tc>
          <w:tcPr>
            <w:tcW w:w="900" w:type="dxa"/>
            <w:tcBorders>
              <w:right w:val="single" w:sz="4" w:space="0" w:color="BFBFBF" w:themeColor="background1" w:themeShade="BF"/>
            </w:tcBorders>
            <w:shd w:val="clear" w:color="auto" w:fill="auto"/>
            <w:vAlign w:val="center"/>
          </w:tcPr>
          <w:p w14:paraId="65D4D15E" w14:textId="204F4DD0" w:rsidR="00682131" w:rsidRPr="00682131" w:rsidRDefault="00682131" w:rsidP="00682131">
            <w:pPr>
              <w:spacing w:after="0" w:line="240" w:lineRule="auto"/>
              <w:contextualSpacing/>
              <w:jc w:val="center"/>
              <w:rPr>
                <w:sz w:val="21"/>
                <w:szCs w:val="21"/>
              </w:rPr>
            </w:pPr>
            <w:r w:rsidRPr="00682131">
              <w:rPr>
                <w:sz w:val="21"/>
                <w:szCs w:val="21"/>
              </w:rPr>
              <w:t>504</w:t>
            </w:r>
          </w:p>
        </w:tc>
        <w:tc>
          <w:tcPr>
            <w:tcW w:w="2610" w:type="dxa"/>
            <w:tcBorders>
              <w:left w:val="single" w:sz="4" w:space="0" w:color="BFBFBF" w:themeColor="background1" w:themeShade="BF"/>
              <w:right w:val="nil"/>
            </w:tcBorders>
            <w:vAlign w:val="center"/>
          </w:tcPr>
          <w:p w14:paraId="3070F4BE" w14:textId="67A79CE2" w:rsidR="00682131" w:rsidRPr="00682131" w:rsidRDefault="00682131" w:rsidP="00682131">
            <w:pPr>
              <w:spacing w:after="0" w:line="240" w:lineRule="auto"/>
              <w:contextualSpacing/>
              <w:rPr>
                <w:sz w:val="21"/>
                <w:szCs w:val="21"/>
              </w:rPr>
            </w:pPr>
            <w:r w:rsidRPr="00682131">
              <w:rPr>
                <w:sz w:val="21"/>
                <w:szCs w:val="21"/>
              </w:rPr>
              <w:t>Workers' Compensation</w:t>
            </w:r>
          </w:p>
        </w:tc>
        <w:tc>
          <w:tcPr>
            <w:tcW w:w="900" w:type="dxa"/>
            <w:tcBorders>
              <w:right w:val="nil"/>
            </w:tcBorders>
            <w:vAlign w:val="center"/>
          </w:tcPr>
          <w:p w14:paraId="7869DE95" w14:textId="243A7720" w:rsidR="00682131" w:rsidRPr="00682131" w:rsidRDefault="00682131" w:rsidP="00682131">
            <w:pPr>
              <w:spacing w:after="0" w:line="240" w:lineRule="auto"/>
              <w:contextualSpacing/>
              <w:jc w:val="center"/>
              <w:rPr>
                <w:sz w:val="21"/>
                <w:szCs w:val="21"/>
              </w:rPr>
            </w:pPr>
            <w:r w:rsidRPr="00682131">
              <w:rPr>
                <w:sz w:val="21"/>
                <w:szCs w:val="21"/>
              </w:rPr>
              <w:t>302</w:t>
            </w:r>
          </w:p>
        </w:tc>
      </w:tr>
      <w:tr w:rsidR="00682131" w:rsidRPr="00552133" w14:paraId="47680718" w14:textId="77777777" w:rsidTr="00682131">
        <w:trPr>
          <w:trHeight w:val="233"/>
        </w:trPr>
        <w:tc>
          <w:tcPr>
            <w:tcW w:w="2970" w:type="dxa"/>
            <w:vAlign w:val="center"/>
          </w:tcPr>
          <w:p w14:paraId="0B0D84F9" w14:textId="7643C5DB" w:rsidR="00682131" w:rsidRPr="00682131" w:rsidRDefault="00682131" w:rsidP="00682131">
            <w:pPr>
              <w:spacing w:line="240" w:lineRule="auto"/>
              <w:contextualSpacing/>
              <w:rPr>
                <w:sz w:val="21"/>
                <w:szCs w:val="21"/>
              </w:rPr>
            </w:pPr>
            <w:r w:rsidRPr="00682131">
              <w:rPr>
                <w:sz w:val="21"/>
                <w:szCs w:val="21"/>
              </w:rPr>
              <w:t>Pivot Tables</w:t>
            </w:r>
          </w:p>
        </w:tc>
        <w:tc>
          <w:tcPr>
            <w:tcW w:w="900" w:type="dxa"/>
            <w:tcBorders>
              <w:right w:val="single" w:sz="4" w:space="0" w:color="BFBFBF" w:themeColor="background1" w:themeShade="BF"/>
            </w:tcBorders>
            <w:vAlign w:val="center"/>
          </w:tcPr>
          <w:p w14:paraId="20B2F3F7" w14:textId="210A64DC" w:rsidR="00682131" w:rsidRPr="00682131" w:rsidRDefault="00682131" w:rsidP="00682131">
            <w:pPr>
              <w:spacing w:line="240" w:lineRule="auto"/>
              <w:contextualSpacing/>
              <w:jc w:val="center"/>
              <w:rPr>
                <w:sz w:val="21"/>
                <w:szCs w:val="21"/>
              </w:rPr>
            </w:pPr>
            <w:r w:rsidRPr="00682131">
              <w:rPr>
                <w:sz w:val="21"/>
                <w:szCs w:val="21"/>
              </w:rPr>
              <w:t>1,017</w:t>
            </w:r>
          </w:p>
        </w:tc>
        <w:tc>
          <w:tcPr>
            <w:tcW w:w="2340" w:type="dxa"/>
            <w:tcBorders>
              <w:left w:val="single" w:sz="4" w:space="0" w:color="BFBFBF" w:themeColor="background1" w:themeShade="BF"/>
            </w:tcBorders>
            <w:shd w:val="clear" w:color="auto" w:fill="auto"/>
            <w:vAlign w:val="center"/>
          </w:tcPr>
          <w:p w14:paraId="0C46045B" w14:textId="5366CF98" w:rsidR="00682131" w:rsidRPr="00682131" w:rsidRDefault="00682131" w:rsidP="00682131">
            <w:pPr>
              <w:spacing w:after="0" w:line="240" w:lineRule="auto"/>
              <w:contextualSpacing/>
              <w:rPr>
                <w:sz w:val="21"/>
                <w:szCs w:val="21"/>
              </w:rPr>
            </w:pPr>
            <w:r w:rsidRPr="00682131">
              <w:rPr>
                <w:sz w:val="21"/>
                <w:szCs w:val="21"/>
              </w:rPr>
              <w:t>Customer Contact</w:t>
            </w:r>
          </w:p>
        </w:tc>
        <w:tc>
          <w:tcPr>
            <w:tcW w:w="900" w:type="dxa"/>
            <w:tcBorders>
              <w:right w:val="single" w:sz="4" w:space="0" w:color="BFBFBF" w:themeColor="background1" w:themeShade="BF"/>
            </w:tcBorders>
            <w:shd w:val="clear" w:color="auto" w:fill="auto"/>
            <w:vAlign w:val="center"/>
          </w:tcPr>
          <w:p w14:paraId="7521BE51" w14:textId="2A36E9CA" w:rsidR="00682131" w:rsidRPr="00682131" w:rsidRDefault="00682131" w:rsidP="00682131">
            <w:pPr>
              <w:spacing w:after="0" w:line="240" w:lineRule="auto"/>
              <w:contextualSpacing/>
              <w:jc w:val="center"/>
              <w:rPr>
                <w:sz w:val="21"/>
                <w:szCs w:val="21"/>
              </w:rPr>
            </w:pPr>
            <w:r w:rsidRPr="00682131">
              <w:rPr>
                <w:sz w:val="21"/>
                <w:szCs w:val="21"/>
              </w:rPr>
              <w:t>500</w:t>
            </w:r>
          </w:p>
        </w:tc>
        <w:tc>
          <w:tcPr>
            <w:tcW w:w="2610" w:type="dxa"/>
            <w:tcBorders>
              <w:left w:val="single" w:sz="4" w:space="0" w:color="BFBFBF" w:themeColor="background1" w:themeShade="BF"/>
              <w:right w:val="nil"/>
            </w:tcBorders>
            <w:vAlign w:val="center"/>
          </w:tcPr>
          <w:p w14:paraId="2A8F3086" w14:textId="71F8C51D" w:rsidR="00682131" w:rsidRPr="00682131" w:rsidRDefault="00682131" w:rsidP="00682131">
            <w:pPr>
              <w:spacing w:after="0" w:line="240" w:lineRule="auto"/>
              <w:contextualSpacing/>
              <w:rPr>
                <w:sz w:val="21"/>
                <w:szCs w:val="21"/>
              </w:rPr>
            </w:pPr>
            <w:r w:rsidRPr="00682131">
              <w:rPr>
                <w:sz w:val="21"/>
                <w:szCs w:val="21"/>
              </w:rPr>
              <w:t>Payroll Reconciliation</w:t>
            </w:r>
          </w:p>
        </w:tc>
        <w:tc>
          <w:tcPr>
            <w:tcW w:w="900" w:type="dxa"/>
            <w:tcBorders>
              <w:right w:val="nil"/>
            </w:tcBorders>
            <w:vAlign w:val="center"/>
          </w:tcPr>
          <w:p w14:paraId="52454B56" w14:textId="6FAED61B" w:rsidR="00682131" w:rsidRPr="00682131" w:rsidRDefault="00682131" w:rsidP="00682131">
            <w:pPr>
              <w:spacing w:after="0" w:line="240" w:lineRule="auto"/>
              <w:contextualSpacing/>
              <w:jc w:val="center"/>
              <w:rPr>
                <w:sz w:val="21"/>
                <w:szCs w:val="21"/>
              </w:rPr>
            </w:pPr>
            <w:r w:rsidRPr="00682131">
              <w:rPr>
                <w:sz w:val="21"/>
                <w:szCs w:val="21"/>
              </w:rPr>
              <w:t>296</w:t>
            </w:r>
          </w:p>
        </w:tc>
      </w:tr>
      <w:tr w:rsidR="00682131" w:rsidRPr="00552133" w14:paraId="510EF207" w14:textId="77777777" w:rsidTr="00682131">
        <w:trPr>
          <w:trHeight w:val="233"/>
        </w:trPr>
        <w:tc>
          <w:tcPr>
            <w:tcW w:w="2970" w:type="dxa"/>
            <w:vAlign w:val="center"/>
          </w:tcPr>
          <w:p w14:paraId="7CE51049" w14:textId="3BDD9D63" w:rsidR="00682131" w:rsidRPr="00682131" w:rsidRDefault="00682131" w:rsidP="00682131">
            <w:pPr>
              <w:spacing w:line="240" w:lineRule="auto"/>
              <w:contextualSpacing/>
              <w:rPr>
                <w:sz w:val="21"/>
                <w:szCs w:val="21"/>
              </w:rPr>
            </w:pPr>
            <w:r w:rsidRPr="00682131">
              <w:rPr>
                <w:sz w:val="21"/>
                <w:szCs w:val="21"/>
              </w:rPr>
              <w:t>Quickbooks</w:t>
            </w:r>
          </w:p>
        </w:tc>
        <w:tc>
          <w:tcPr>
            <w:tcW w:w="900" w:type="dxa"/>
            <w:tcBorders>
              <w:right w:val="single" w:sz="4" w:space="0" w:color="BFBFBF" w:themeColor="background1" w:themeShade="BF"/>
            </w:tcBorders>
            <w:vAlign w:val="center"/>
          </w:tcPr>
          <w:p w14:paraId="7AAEC849" w14:textId="3FEBA805" w:rsidR="00682131" w:rsidRPr="00682131" w:rsidRDefault="00682131" w:rsidP="00682131">
            <w:pPr>
              <w:spacing w:line="240" w:lineRule="auto"/>
              <w:contextualSpacing/>
              <w:jc w:val="center"/>
              <w:rPr>
                <w:sz w:val="21"/>
                <w:szCs w:val="21"/>
              </w:rPr>
            </w:pPr>
            <w:r w:rsidRPr="00682131">
              <w:rPr>
                <w:sz w:val="21"/>
                <w:szCs w:val="21"/>
              </w:rPr>
              <w:t>997</w:t>
            </w:r>
          </w:p>
        </w:tc>
        <w:tc>
          <w:tcPr>
            <w:tcW w:w="2340" w:type="dxa"/>
            <w:tcBorders>
              <w:left w:val="single" w:sz="4" w:space="0" w:color="BFBFBF" w:themeColor="background1" w:themeShade="BF"/>
            </w:tcBorders>
            <w:shd w:val="clear" w:color="auto" w:fill="auto"/>
            <w:vAlign w:val="center"/>
          </w:tcPr>
          <w:p w14:paraId="1E469DD2" w14:textId="17B3AF9F" w:rsidR="00682131" w:rsidRPr="00682131" w:rsidRDefault="00682131" w:rsidP="00682131">
            <w:pPr>
              <w:spacing w:after="0" w:line="240" w:lineRule="auto"/>
              <w:contextualSpacing/>
              <w:rPr>
                <w:sz w:val="21"/>
                <w:szCs w:val="21"/>
              </w:rPr>
            </w:pPr>
            <w:r w:rsidRPr="00682131">
              <w:rPr>
                <w:sz w:val="21"/>
                <w:szCs w:val="21"/>
              </w:rPr>
              <w:t>Revenue Accounting</w:t>
            </w:r>
          </w:p>
        </w:tc>
        <w:tc>
          <w:tcPr>
            <w:tcW w:w="900" w:type="dxa"/>
            <w:tcBorders>
              <w:right w:val="single" w:sz="4" w:space="0" w:color="BFBFBF" w:themeColor="background1" w:themeShade="BF"/>
            </w:tcBorders>
            <w:shd w:val="clear" w:color="auto" w:fill="auto"/>
            <w:vAlign w:val="center"/>
          </w:tcPr>
          <w:p w14:paraId="16213A2A" w14:textId="636513F1" w:rsidR="00682131" w:rsidRPr="00682131" w:rsidRDefault="00682131" w:rsidP="00682131">
            <w:pPr>
              <w:spacing w:after="0" w:line="240" w:lineRule="auto"/>
              <w:contextualSpacing/>
              <w:jc w:val="center"/>
              <w:rPr>
                <w:sz w:val="21"/>
                <w:szCs w:val="21"/>
              </w:rPr>
            </w:pPr>
            <w:r w:rsidRPr="00682131">
              <w:rPr>
                <w:sz w:val="21"/>
                <w:szCs w:val="21"/>
              </w:rPr>
              <w:t>492</w:t>
            </w:r>
          </w:p>
        </w:tc>
        <w:tc>
          <w:tcPr>
            <w:tcW w:w="2610" w:type="dxa"/>
            <w:tcBorders>
              <w:left w:val="single" w:sz="4" w:space="0" w:color="BFBFBF" w:themeColor="background1" w:themeShade="BF"/>
              <w:right w:val="nil"/>
            </w:tcBorders>
            <w:vAlign w:val="center"/>
          </w:tcPr>
          <w:p w14:paraId="13C10B91" w14:textId="2158AB4B" w:rsidR="00682131" w:rsidRPr="00682131" w:rsidRDefault="00682131" w:rsidP="00682131">
            <w:pPr>
              <w:spacing w:after="0" w:line="240" w:lineRule="auto"/>
              <w:contextualSpacing/>
              <w:rPr>
                <w:sz w:val="21"/>
                <w:szCs w:val="21"/>
              </w:rPr>
            </w:pPr>
            <w:r w:rsidRPr="00682131">
              <w:rPr>
                <w:sz w:val="21"/>
                <w:szCs w:val="21"/>
              </w:rPr>
              <w:t>Sales</w:t>
            </w:r>
          </w:p>
        </w:tc>
        <w:tc>
          <w:tcPr>
            <w:tcW w:w="900" w:type="dxa"/>
            <w:tcBorders>
              <w:right w:val="nil"/>
            </w:tcBorders>
            <w:vAlign w:val="center"/>
          </w:tcPr>
          <w:p w14:paraId="6FE576E4" w14:textId="61B01BDC" w:rsidR="00682131" w:rsidRPr="00682131" w:rsidRDefault="00682131" w:rsidP="00682131">
            <w:pPr>
              <w:spacing w:after="0" w:line="240" w:lineRule="auto"/>
              <w:contextualSpacing/>
              <w:jc w:val="center"/>
              <w:rPr>
                <w:sz w:val="21"/>
                <w:szCs w:val="21"/>
              </w:rPr>
            </w:pPr>
            <w:r w:rsidRPr="00682131">
              <w:rPr>
                <w:sz w:val="21"/>
                <w:szCs w:val="21"/>
              </w:rPr>
              <w:t>296</w:t>
            </w:r>
          </w:p>
        </w:tc>
      </w:tr>
    </w:tbl>
    <w:p w14:paraId="786850C3" w14:textId="77777777" w:rsidR="001C1787" w:rsidRPr="00900F50" w:rsidRDefault="001C1787" w:rsidP="001C1787">
      <w:pPr>
        <w:pStyle w:val="NoSpacing"/>
        <w:rPr>
          <w:i/>
          <w:sz w:val="20"/>
          <w:szCs w:val="20"/>
        </w:rPr>
      </w:pPr>
      <w:r w:rsidRPr="00672665">
        <w:rPr>
          <w:i/>
          <w:sz w:val="20"/>
          <w:szCs w:val="20"/>
        </w:rPr>
        <w:t>Source: Burning Glass</w:t>
      </w:r>
    </w:p>
    <w:p w14:paraId="54EF4E10" w14:textId="3F4CFFBA" w:rsidR="001C1787" w:rsidRDefault="001C1787" w:rsidP="001C1787">
      <w:pPr>
        <w:pStyle w:val="NoSpacing"/>
        <w:spacing w:before="360" w:after="60"/>
        <w:rPr>
          <w:b/>
          <w:szCs w:val="18"/>
        </w:rPr>
      </w:pPr>
      <w:r>
        <w:rPr>
          <w:b/>
        </w:rPr>
        <w:t>Table 10</w:t>
      </w:r>
      <w:r w:rsidRPr="00552133">
        <w:rPr>
          <w:b/>
        </w:rPr>
        <w:t xml:space="preserve">. </w:t>
      </w:r>
      <w:r>
        <w:rPr>
          <w:b/>
        </w:rPr>
        <w:t>Certifications</w:t>
      </w:r>
      <w:r w:rsidRPr="00552133">
        <w:rPr>
          <w:b/>
        </w:rPr>
        <w:t xml:space="preserve"> for </w:t>
      </w:r>
      <w:r w:rsidR="00496B91">
        <w:rPr>
          <w:b/>
        </w:rPr>
        <w:t>Tax Preparation</w:t>
      </w:r>
      <w:r>
        <w:rPr>
          <w:b/>
        </w:rPr>
        <w:t xml:space="preserve"> Occupations in the Bay Region </w:t>
      </w:r>
      <w:r>
        <w:rPr>
          <w:b/>
          <w:szCs w:val="18"/>
        </w:rPr>
        <w:t>(</w:t>
      </w:r>
      <w:r w:rsidR="00496B91">
        <w:rPr>
          <w:b/>
        </w:rPr>
        <w:t>May 2017 - Apr</w:t>
      </w:r>
      <w:r w:rsidR="0036684B">
        <w:rPr>
          <w:b/>
        </w:rPr>
        <w:t>il</w:t>
      </w:r>
      <w:r w:rsidR="00496B91">
        <w:rPr>
          <w:b/>
        </w:rPr>
        <w:t xml:space="preserve"> 2018</w:t>
      </w:r>
      <w:r w:rsidRPr="00D479A5">
        <w:rPr>
          <w:b/>
          <w:szCs w:val="18"/>
        </w:rPr>
        <w:t>)</w:t>
      </w:r>
    </w:p>
    <w:p w14:paraId="7B929426" w14:textId="18191F7C" w:rsidR="001C1787" w:rsidRPr="00900F50" w:rsidRDefault="008B5C7C" w:rsidP="001C1787">
      <w:pPr>
        <w:pStyle w:val="NoSpacing"/>
        <w:spacing w:before="60" w:after="60"/>
        <w:rPr>
          <w:b/>
          <w:szCs w:val="18"/>
        </w:rPr>
      </w:pPr>
      <w:r>
        <w:t>Note: 68</w:t>
      </w:r>
      <w:r w:rsidR="001C1787">
        <w:t>% of records have been excluded because they do not include a certification. As a result, the chart below may not be representative of the full sample.</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870"/>
        <w:gridCol w:w="900"/>
        <w:gridCol w:w="4950"/>
        <w:gridCol w:w="900"/>
      </w:tblGrid>
      <w:tr w:rsidR="001C1787" w:rsidRPr="00DA0761" w14:paraId="67148AE2" w14:textId="77777777" w:rsidTr="00661BEF">
        <w:trPr>
          <w:trHeight w:val="197"/>
        </w:trPr>
        <w:tc>
          <w:tcPr>
            <w:tcW w:w="3870" w:type="dxa"/>
            <w:shd w:val="clear" w:color="auto" w:fill="D1E63A" w:themeFill="accent3" w:themeFillTint="99"/>
            <w:vAlign w:val="center"/>
          </w:tcPr>
          <w:p w14:paraId="414A7BED" w14:textId="77777777" w:rsidR="001C1787" w:rsidRPr="00397722" w:rsidRDefault="001C1787" w:rsidP="006A3B6E">
            <w:pPr>
              <w:spacing w:line="240" w:lineRule="auto"/>
              <w:contextualSpacing/>
              <w:rPr>
                <w:b/>
                <w:sz w:val="21"/>
                <w:szCs w:val="21"/>
              </w:rPr>
            </w:pPr>
            <w:r>
              <w:rPr>
                <w:b/>
                <w:sz w:val="21"/>
                <w:szCs w:val="21"/>
              </w:rPr>
              <w:t>Certification</w:t>
            </w:r>
          </w:p>
        </w:tc>
        <w:tc>
          <w:tcPr>
            <w:tcW w:w="900" w:type="dxa"/>
            <w:tcBorders>
              <w:right w:val="single" w:sz="4" w:space="0" w:color="BFBFBF" w:themeColor="background1" w:themeShade="BF"/>
            </w:tcBorders>
            <w:shd w:val="clear" w:color="auto" w:fill="D1E63A" w:themeFill="accent3" w:themeFillTint="99"/>
            <w:vAlign w:val="center"/>
          </w:tcPr>
          <w:p w14:paraId="61811254" w14:textId="77777777" w:rsidR="001C1787" w:rsidRPr="00037452" w:rsidRDefault="001C1787" w:rsidP="006A3B6E">
            <w:pPr>
              <w:spacing w:line="240" w:lineRule="auto"/>
              <w:contextualSpacing/>
              <w:jc w:val="center"/>
              <w:rPr>
                <w:b/>
                <w:sz w:val="20"/>
                <w:szCs w:val="20"/>
              </w:rPr>
            </w:pPr>
            <w:r w:rsidRPr="00661BEF">
              <w:rPr>
                <w:b/>
                <w:sz w:val="18"/>
                <w:szCs w:val="20"/>
              </w:rPr>
              <w:t>Postings</w:t>
            </w:r>
          </w:p>
        </w:tc>
        <w:tc>
          <w:tcPr>
            <w:tcW w:w="4950" w:type="dxa"/>
            <w:tcBorders>
              <w:left w:val="single" w:sz="4" w:space="0" w:color="BFBFBF" w:themeColor="background1" w:themeShade="BF"/>
              <w:right w:val="nil"/>
            </w:tcBorders>
            <w:shd w:val="clear" w:color="auto" w:fill="D1E63A" w:themeFill="accent3" w:themeFillTint="99"/>
            <w:vAlign w:val="center"/>
          </w:tcPr>
          <w:p w14:paraId="2FA91B8D" w14:textId="77777777" w:rsidR="001C1787" w:rsidRPr="00037452" w:rsidRDefault="001C1787" w:rsidP="006A3B6E">
            <w:pPr>
              <w:spacing w:line="240" w:lineRule="auto"/>
              <w:contextualSpacing/>
              <w:rPr>
                <w:b/>
                <w:sz w:val="20"/>
                <w:szCs w:val="20"/>
              </w:rPr>
            </w:pPr>
            <w:r>
              <w:rPr>
                <w:b/>
                <w:sz w:val="21"/>
                <w:szCs w:val="21"/>
              </w:rPr>
              <w:t>Certification</w:t>
            </w:r>
          </w:p>
        </w:tc>
        <w:tc>
          <w:tcPr>
            <w:tcW w:w="900" w:type="dxa"/>
            <w:tcBorders>
              <w:right w:val="nil"/>
            </w:tcBorders>
            <w:shd w:val="clear" w:color="auto" w:fill="D1E63A" w:themeFill="accent3" w:themeFillTint="99"/>
            <w:vAlign w:val="center"/>
          </w:tcPr>
          <w:p w14:paraId="0592AD71" w14:textId="77777777" w:rsidR="001C1787" w:rsidRPr="00037452" w:rsidRDefault="001C1787" w:rsidP="006A3B6E">
            <w:pPr>
              <w:spacing w:line="240" w:lineRule="auto"/>
              <w:contextualSpacing/>
              <w:jc w:val="center"/>
              <w:rPr>
                <w:b/>
                <w:sz w:val="20"/>
                <w:szCs w:val="20"/>
              </w:rPr>
            </w:pPr>
            <w:r w:rsidRPr="00661BEF">
              <w:rPr>
                <w:b/>
                <w:sz w:val="18"/>
                <w:szCs w:val="20"/>
              </w:rPr>
              <w:t>Postings</w:t>
            </w:r>
          </w:p>
        </w:tc>
      </w:tr>
      <w:tr w:rsidR="008B5C7C" w:rsidRPr="00DA0761" w14:paraId="0CB1E8AE" w14:textId="77777777" w:rsidTr="00661BEF">
        <w:trPr>
          <w:trHeight w:val="233"/>
        </w:trPr>
        <w:tc>
          <w:tcPr>
            <w:tcW w:w="3870" w:type="dxa"/>
            <w:vAlign w:val="center"/>
          </w:tcPr>
          <w:p w14:paraId="1A210135" w14:textId="2AC416CA" w:rsidR="008B5C7C" w:rsidRPr="008B5C7C" w:rsidRDefault="008B5C7C" w:rsidP="008B5C7C">
            <w:pPr>
              <w:spacing w:line="240" w:lineRule="auto"/>
              <w:contextualSpacing/>
              <w:rPr>
                <w:sz w:val="21"/>
                <w:szCs w:val="21"/>
              </w:rPr>
            </w:pPr>
            <w:r w:rsidRPr="008B5C7C">
              <w:rPr>
                <w:sz w:val="21"/>
                <w:szCs w:val="21"/>
              </w:rPr>
              <w:t>Certified Public Accountant (CPA)</w:t>
            </w:r>
          </w:p>
        </w:tc>
        <w:tc>
          <w:tcPr>
            <w:tcW w:w="900" w:type="dxa"/>
            <w:tcBorders>
              <w:right w:val="single" w:sz="4" w:space="0" w:color="BFBFBF" w:themeColor="background1" w:themeShade="BF"/>
            </w:tcBorders>
            <w:vAlign w:val="center"/>
          </w:tcPr>
          <w:p w14:paraId="7F380074" w14:textId="20F7979E" w:rsidR="008B5C7C" w:rsidRPr="008B5C7C" w:rsidRDefault="008B5C7C" w:rsidP="008B5C7C">
            <w:pPr>
              <w:spacing w:line="240" w:lineRule="auto"/>
              <w:contextualSpacing/>
              <w:jc w:val="center"/>
              <w:rPr>
                <w:sz w:val="21"/>
                <w:szCs w:val="21"/>
              </w:rPr>
            </w:pPr>
            <w:r w:rsidRPr="008B5C7C">
              <w:rPr>
                <w:sz w:val="21"/>
                <w:szCs w:val="21"/>
              </w:rPr>
              <w:t>4,253</w:t>
            </w:r>
          </w:p>
        </w:tc>
        <w:tc>
          <w:tcPr>
            <w:tcW w:w="4950" w:type="dxa"/>
            <w:tcBorders>
              <w:left w:val="single" w:sz="4" w:space="0" w:color="BFBFBF" w:themeColor="background1" w:themeShade="BF"/>
              <w:right w:val="nil"/>
            </w:tcBorders>
            <w:vAlign w:val="center"/>
          </w:tcPr>
          <w:p w14:paraId="227656CE" w14:textId="607A5DCA" w:rsidR="008B5C7C" w:rsidRPr="008B5C7C" w:rsidRDefault="008B5C7C" w:rsidP="008B5C7C">
            <w:pPr>
              <w:spacing w:line="240" w:lineRule="auto"/>
              <w:contextualSpacing/>
              <w:rPr>
                <w:sz w:val="21"/>
                <w:szCs w:val="21"/>
              </w:rPr>
            </w:pPr>
            <w:r w:rsidRPr="008B5C7C">
              <w:rPr>
                <w:sz w:val="21"/>
                <w:szCs w:val="21"/>
              </w:rPr>
              <w:t>Certified Regulatory Compliance Manager (CRCM)</w:t>
            </w:r>
          </w:p>
        </w:tc>
        <w:tc>
          <w:tcPr>
            <w:tcW w:w="900" w:type="dxa"/>
            <w:tcBorders>
              <w:right w:val="nil"/>
            </w:tcBorders>
            <w:vAlign w:val="center"/>
          </w:tcPr>
          <w:p w14:paraId="30ECEFA2" w14:textId="516CFB8D" w:rsidR="008B5C7C" w:rsidRPr="008B5C7C" w:rsidRDefault="008B5C7C" w:rsidP="008B5C7C">
            <w:pPr>
              <w:spacing w:line="240" w:lineRule="auto"/>
              <w:contextualSpacing/>
              <w:jc w:val="center"/>
              <w:rPr>
                <w:sz w:val="21"/>
                <w:szCs w:val="21"/>
              </w:rPr>
            </w:pPr>
            <w:r w:rsidRPr="008B5C7C">
              <w:rPr>
                <w:sz w:val="21"/>
                <w:szCs w:val="21"/>
              </w:rPr>
              <w:t>107</w:t>
            </w:r>
          </w:p>
        </w:tc>
      </w:tr>
      <w:tr w:rsidR="008B5C7C" w:rsidRPr="00DA0761" w14:paraId="4DA6209F" w14:textId="77777777" w:rsidTr="00661BEF">
        <w:trPr>
          <w:trHeight w:val="251"/>
        </w:trPr>
        <w:tc>
          <w:tcPr>
            <w:tcW w:w="3870" w:type="dxa"/>
            <w:vAlign w:val="center"/>
          </w:tcPr>
          <w:p w14:paraId="203811FC" w14:textId="344C2920" w:rsidR="008B5C7C" w:rsidRPr="00661BEF" w:rsidRDefault="008B5C7C" w:rsidP="008B5C7C">
            <w:pPr>
              <w:spacing w:line="240" w:lineRule="auto"/>
              <w:contextualSpacing/>
              <w:rPr>
                <w:sz w:val="20"/>
                <w:szCs w:val="21"/>
              </w:rPr>
            </w:pPr>
            <w:r w:rsidRPr="00661BEF">
              <w:rPr>
                <w:sz w:val="20"/>
                <w:szCs w:val="21"/>
              </w:rPr>
              <w:t>Certified Information Systems Auditor (CISA)</w:t>
            </w:r>
          </w:p>
        </w:tc>
        <w:tc>
          <w:tcPr>
            <w:tcW w:w="900" w:type="dxa"/>
            <w:tcBorders>
              <w:right w:val="single" w:sz="4" w:space="0" w:color="BFBFBF" w:themeColor="background1" w:themeShade="BF"/>
            </w:tcBorders>
            <w:vAlign w:val="center"/>
          </w:tcPr>
          <w:p w14:paraId="2216C1EC" w14:textId="6DA704F7" w:rsidR="008B5C7C" w:rsidRPr="008B5C7C" w:rsidRDefault="008B5C7C" w:rsidP="008B5C7C">
            <w:pPr>
              <w:spacing w:line="240" w:lineRule="auto"/>
              <w:contextualSpacing/>
              <w:jc w:val="center"/>
              <w:rPr>
                <w:sz w:val="21"/>
                <w:szCs w:val="21"/>
              </w:rPr>
            </w:pPr>
            <w:r w:rsidRPr="008B5C7C">
              <w:rPr>
                <w:sz w:val="21"/>
                <w:szCs w:val="21"/>
              </w:rPr>
              <w:t>403</w:t>
            </w:r>
          </w:p>
        </w:tc>
        <w:tc>
          <w:tcPr>
            <w:tcW w:w="4950" w:type="dxa"/>
            <w:tcBorders>
              <w:left w:val="single" w:sz="4" w:space="0" w:color="BFBFBF" w:themeColor="background1" w:themeShade="BF"/>
              <w:right w:val="nil"/>
            </w:tcBorders>
            <w:vAlign w:val="center"/>
          </w:tcPr>
          <w:p w14:paraId="5E1A3840" w14:textId="5CFB4303" w:rsidR="008B5C7C" w:rsidRPr="008B5C7C" w:rsidRDefault="008B5C7C" w:rsidP="008B5C7C">
            <w:pPr>
              <w:spacing w:line="240" w:lineRule="auto"/>
              <w:contextualSpacing/>
              <w:rPr>
                <w:sz w:val="21"/>
                <w:szCs w:val="21"/>
              </w:rPr>
            </w:pPr>
            <w:r w:rsidRPr="008B5C7C">
              <w:rPr>
                <w:sz w:val="21"/>
                <w:szCs w:val="21"/>
              </w:rPr>
              <w:t>Certified Protection Professional (CPP)</w:t>
            </w:r>
          </w:p>
        </w:tc>
        <w:tc>
          <w:tcPr>
            <w:tcW w:w="900" w:type="dxa"/>
            <w:tcBorders>
              <w:right w:val="nil"/>
            </w:tcBorders>
            <w:vAlign w:val="center"/>
          </w:tcPr>
          <w:p w14:paraId="2EECCDF6" w14:textId="2E46AE6C" w:rsidR="008B5C7C" w:rsidRPr="008B5C7C" w:rsidRDefault="008B5C7C" w:rsidP="008B5C7C">
            <w:pPr>
              <w:spacing w:line="240" w:lineRule="auto"/>
              <w:contextualSpacing/>
              <w:jc w:val="center"/>
              <w:rPr>
                <w:sz w:val="21"/>
                <w:szCs w:val="21"/>
              </w:rPr>
            </w:pPr>
            <w:r w:rsidRPr="008B5C7C">
              <w:rPr>
                <w:sz w:val="21"/>
                <w:szCs w:val="21"/>
              </w:rPr>
              <w:t>103</w:t>
            </w:r>
          </w:p>
        </w:tc>
      </w:tr>
      <w:tr w:rsidR="008B5C7C" w:rsidRPr="00DA0761" w14:paraId="1FD38F6D" w14:textId="77777777" w:rsidTr="00661BEF">
        <w:trPr>
          <w:trHeight w:val="251"/>
        </w:trPr>
        <w:tc>
          <w:tcPr>
            <w:tcW w:w="3870" w:type="dxa"/>
            <w:vAlign w:val="center"/>
          </w:tcPr>
          <w:p w14:paraId="793E4DD3" w14:textId="46DBEBED" w:rsidR="008B5C7C" w:rsidRPr="008B5C7C" w:rsidRDefault="008B5C7C" w:rsidP="008B5C7C">
            <w:pPr>
              <w:spacing w:line="240" w:lineRule="auto"/>
              <w:contextualSpacing/>
              <w:rPr>
                <w:sz w:val="21"/>
                <w:szCs w:val="21"/>
              </w:rPr>
            </w:pPr>
            <w:r w:rsidRPr="008B5C7C">
              <w:rPr>
                <w:sz w:val="21"/>
                <w:szCs w:val="21"/>
              </w:rPr>
              <w:t>Driver's License</w:t>
            </w:r>
          </w:p>
        </w:tc>
        <w:tc>
          <w:tcPr>
            <w:tcW w:w="900" w:type="dxa"/>
            <w:tcBorders>
              <w:right w:val="single" w:sz="4" w:space="0" w:color="BFBFBF" w:themeColor="background1" w:themeShade="BF"/>
            </w:tcBorders>
            <w:vAlign w:val="center"/>
          </w:tcPr>
          <w:p w14:paraId="663C7E3A" w14:textId="7B28D279" w:rsidR="008B5C7C" w:rsidRPr="008B5C7C" w:rsidRDefault="008B5C7C" w:rsidP="008B5C7C">
            <w:pPr>
              <w:spacing w:line="240" w:lineRule="auto"/>
              <w:contextualSpacing/>
              <w:jc w:val="center"/>
              <w:rPr>
                <w:sz w:val="21"/>
                <w:szCs w:val="21"/>
              </w:rPr>
            </w:pPr>
            <w:r w:rsidRPr="008B5C7C">
              <w:rPr>
                <w:sz w:val="21"/>
                <w:szCs w:val="21"/>
              </w:rPr>
              <w:t>160</w:t>
            </w:r>
          </w:p>
        </w:tc>
        <w:tc>
          <w:tcPr>
            <w:tcW w:w="4950" w:type="dxa"/>
            <w:tcBorders>
              <w:left w:val="single" w:sz="4" w:space="0" w:color="BFBFBF" w:themeColor="background1" w:themeShade="BF"/>
              <w:right w:val="nil"/>
            </w:tcBorders>
            <w:vAlign w:val="center"/>
          </w:tcPr>
          <w:p w14:paraId="39C36A89" w14:textId="54A09E91" w:rsidR="008B5C7C" w:rsidRPr="008B5C7C" w:rsidRDefault="008B5C7C" w:rsidP="008B5C7C">
            <w:pPr>
              <w:spacing w:line="240" w:lineRule="auto"/>
              <w:contextualSpacing/>
              <w:rPr>
                <w:sz w:val="21"/>
                <w:szCs w:val="21"/>
              </w:rPr>
            </w:pPr>
            <w:r w:rsidRPr="008B5C7C">
              <w:rPr>
                <w:sz w:val="20"/>
                <w:szCs w:val="21"/>
              </w:rPr>
              <w:t>Certified Information Systems Security Professional (CISSP)</w:t>
            </w:r>
          </w:p>
        </w:tc>
        <w:tc>
          <w:tcPr>
            <w:tcW w:w="900" w:type="dxa"/>
            <w:tcBorders>
              <w:right w:val="nil"/>
            </w:tcBorders>
            <w:vAlign w:val="center"/>
          </w:tcPr>
          <w:p w14:paraId="18DAE017" w14:textId="30F00B4D" w:rsidR="008B5C7C" w:rsidRPr="008B5C7C" w:rsidRDefault="008B5C7C" w:rsidP="008B5C7C">
            <w:pPr>
              <w:spacing w:line="240" w:lineRule="auto"/>
              <w:contextualSpacing/>
              <w:jc w:val="center"/>
              <w:rPr>
                <w:sz w:val="21"/>
                <w:szCs w:val="21"/>
              </w:rPr>
            </w:pPr>
            <w:r w:rsidRPr="008B5C7C">
              <w:rPr>
                <w:sz w:val="21"/>
                <w:szCs w:val="21"/>
              </w:rPr>
              <w:t>96</w:t>
            </w:r>
          </w:p>
        </w:tc>
      </w:tr>
      <w:tr w:rsidR="008B5C7C" w:rsidRPr="00DA0761" w14:paraId="695EBB38" w14:textId="77777777" w:rsidTr="00661BEF">
        <w:trPr>
          <w:trHeight w:val="251"/>
        </w:trPr>
        <w:tc>
          <w:tcPr>
            <w:tcW w:w="3870" w:type="dxa"/>
            <w:vAlign w:val="center"/>
          </w:tcPr>
          <w:p w14:paraId="1231FD80" w14:textId="16298DCD" w:rsidR="008B5C7C" w:rsidRPr="008B5C7C" w:rsidRDefault="008B5C7C" w:rsidP="008B5C7C">
            <w:pPr>
              <w:spacing w:line="240" w:lineRule="auto"/>
              <w:contextualSpacing/>
              <w:rPr>
                <w:sz w:val="21"/>
                <w:szCs w:val="21"/>
              </w:rPr>
            </w:pPr>
            <w:r w:rsidRPr="008B5C7C">
              <w:rPr>
                <w:sz w:val="21"/>
                <w:szCs w:val="21"/>
              </w:rPr>
              <w:t>Certified Payroll Professional (CPP)</w:t>
            </w:r>
          </w:p>
        </w:tc>
        <w:tc>
          <w:tcPr>
            <w:tcW w:w="900" w:type="dxa"/>
            <w:tcBorders>
              <w:right w:val="single" w:sz="4" w:space="0" w:color="BFBFBF" w:themeColor="background1" w:themeShade="BF"/>
            </w:tcBorders>
            <w:vAlign w:val="center"/>
          </w:tcPr>
          <w:p w14:paraId="22D6D41E" w14:textId="36C1FFB6" w:rsidR="008B5C7C" w:rsidRPr="008B5C7C" w:rsidRDefault="008B5C7C" w:rsidP="008B5C7C">
            <w:pPr>
              <w:spacing w:line="240" w:lineRule="auto"/>
              <w:contextualSpacing/>
              <w:jc w:val="center"/>
              <w:rPr>
                <w:sz w:val="21"/>
                <w:szCs w:val="21"/>
              </w:rPr>
            </w:pPr>
            <w:r w:rsidRPr="008B5C7C">
              <w:rPr>
                <w:sz w:val="21"/>
                <w:szCs w:val="21"/>
              </w:rPr>
              <w:t>155</w:t>
            </w:r>
          </w:p>
        </w:tc>
        <w:tc>
          <w:tcPr>
            <w:tcW w:w="4950" w:type="dxa"/>
            <w:tcBorders>
              <w:left w:val="single" w:sz="4" w:space="0" w:color="BFBFBF" w:themeColor="background1" w:themeShade="BF"/>
              <w:right w:val="nil"/>
            </w:tcBorders>
            <w:vAlign w:val="center"/>
          </w:tcPr>
          <w:p w14:paraId="26945AB7" w14:textId="03EE4EA9" w:rsidR="008B5C7C" w:rsidRPr="008B5C7C" w:rsidRDefault="008B5C7C" w:rsidP="008B5C7C">
            <w:pPr>
              <w:spacing w:line="240" w:lineRule="auto"/>
              <w:contextualSpacing/>
              <w:rPr>
                <w:sz w:val="21"/>
                <w:szCs w:val="21"/>
              </w:rPr>
            </w:pPr>
            <w:r w:rsidRPr="008B5C7C">
              <w:rPr>
                <w:sz w:val="21"/>
                <w:szCs w:val="21"/>
              </w:rPr>
              <w:t>Information Systems Certification</w:t>
            </w:r>
          </w:p>
        </w:tc>
        <w:tc>
          <w:tcPr>
            <w:tcW w:w="900" w:type="dxa"/>
            <w:tcBorders>
              <w:right w:val="nil"/>
            </w:tcBorders>
            <w:vAlign w:val="center"/>
          </w:tcPr>
          <w:p w14:paraId="2468F3D3" w14:textId="684C5A05" w:rsidR="008B5C7C" w:rsidRPr="008B5C7C" w:rsidRDefault="008B5C7C" w:rsidP="008B5C7C">
            <w:pPr>
              <w:spacing w:line="240" w:lineRule="auto"/>
              <w:contextualSpacing/>
              <w:jc w:val="center"/>
              <w:rPr>
                <w:sz w:val="21"/>
                <w:szCs w:val="21"/>
              </w:rPr>
            </w:pPr>
            <w:r w:rsidRPr="008B5C7C">
              <w:rPr>
                <w:sz w:val="21"/>
                <w:szCs w:val="21"/>
              </w:rPr>
              <w:t>71</w:t>
            </w:r>
          </w:p>
        </w:tc>
      </w:tr>
      <w:tr w:rsidR="008B5C7C" w:rsidRPr="00DA0761" w14:paraId="172A1F5F" w14:textId="77777777" w:rsidTr="00661BEF">
        <w:trPr>
          <w:trHeight w:val="251"/>
        </w:trPr>
        <w:tc>
          <w:tcPr>
            <w:tcW w:w="3870" w:type="dxa"/>
            <w:vAlign w:val="center"/>
          </w:tcPr>
          <w:p w14:paraId="0AD5EF75" w14:textId="48D9579F" w:rsidR="008B5C7C" w:rsidRPr="008B5C7C" w:rsidRDefault="008B5C7C" w:rsidP="008B5C7C">
            <w:pPr>
              <w:spacing w:line="240" w:lineRule="auto"/>
              <w:contextualSpacing/>
              <w:rPr>
                <w:sz w:val="21"/>
                <w:szCs w:val="21"/>
              </w:rPr>
            </w:pPr>
            <w:r w:rsidRPr="008B5C7C">
              <w:rPr>
                <w:sz w:val="21"/>
                <w:szCs w:val="21"/>
              </w:rPr>
              <w:t>Certified Internal Auditor (CIA)</w:t>
            </w:r>
          </w:p>
        </w:tc>
        <w:tc>
          <w:tcPr>
            <w:tcW w:w="900" w:type="dxa"/>
            <w:tcBorders>
              <w:right w:val="single" w:sz="4" w:space="0" w:color="BFBFBF" w:themeColor="background1" w:themeShade="BF"/>
            </w:tcBorders>
            <w:vAlign w:val="center"/>
          </w:tcPr>
          <w:p w14:paraId="4C502109" w14:textId="550358EF" w:rsidR="008B5C7C" w:rsidRPr="008B5C7C" w:rsidRDefault="008B5C7C" w:rsidP="008B5C7C">
            <w:pPr>
              <w:spacing w:line="240" w:lineRule="auto"/>
              <w:contextualSpacing/>
              <w:jc w:val="center"/>
              <w:rPr>
                <w:sz w:val="21"/>
                <w:szCs w:val="21"/>
              </w:rPr>
            </w:pPr>
            <w:r w:rsidRPr="008B5C7C">
              <w:rPr>
                <w:sz w:val="21"/>
                <w:szCs w:val="21"/>
              </w:rPr>
              <w:t>139</w:t>
            </w:r>
          </w:p>
        </w:tc>
        <w:tc>
          <w:tcPr>
            <w:tcW w:w="4950" w:type="dxa"/>
            <w:tcBorders>
              <w:left w:val="single" w:sz="4" w:space="0" w:color="BFBFBF" w:themeColor="background1" w:themeShade="BF"/>
              <w:right w:val="nil"/>
            </w:tcBorders>
            <w:vAlign w:val="center"/>
          </w:tcPr>
          <w:p w14:paraId="391045B0" w14:textId="54266D99" w:rsidR="008B5C7C" w:rsidRPr="008B5C7C" w:rsidRDefault="008B5C7C" w:rsidP="008B5C7C">
            <w:pPr>
              <w:spacing w:line="240" w:lineRule="auto"/>
              <w:contextualSpacing/>
              <w:rPr>
                <w:sz w:val="21"/>
                <w:szCs w:val="21"/>
              </w:rPr>
            </w:pPr>
            <w:r w:rsidRPr="008B5C7C">
              <w:rPr>
                <w:sz w:val="21"/>
                <w:szCs w:val="21"/>
              </w:rPr>
              <w:t>Project Management Certification</w:t>
            </w:r>
          </w:p>
        </w:tc>
        <w:tc>
          <w:tcPr>
            <w:tcW w:w="900" w:type="dxa"/>
            <w:tcBorders>
              <w:right w:val="nil"/>
            </w:tcBorders>
            <w:vAlign w:val="center"/>
          </w:tcPr>
          <w:p w14:paraId="404E4E99" w14:textId="6147631E" w:rsidR="008B5C7C" w:rsidRPr="008B5C7C" w:rsidRDefault="008B5C7C" w:rsidP="008B5C7C">
            <w:pPr>
              <w:spacing w:line="240" w:lineRule="auto"/>
              <w:contextualSpacing/>
              <w:jc w:val="center"/>
              <w:rPr>
                <w:sz w:val="21"/>
                <w:szCs w:val="21"/>
              </w:rPr>
            </w:pPr>
            <w:r w:rsidRPr="008B5C7C">
              <w:rPr>
                <w:sz w:val="21"/>
                <w:szCs w:val="21"/>
              </w:rPr>
              <w:t>46</w:t>
            </w:r>
          </w:p>
        </w:tc>
      </w:tr>
      <w:tr w:rsidR="008B5C7C" w:rsidRPr="00DA0761" w14:paraId="02BF4D8F" w14:textId="77777777" w:rsidTr="00661BEF">
        <w:trPr>
          <w:trHeight w:val="251"/>
        </w:trPr>
        <w:tc>
          <w:tcPr>
            <w:tcW w:w="3870" w:type="dxa"/>
            <w:vAlign w:val="center"/>
          </w:tcPr>
          <w:p w14:paraId="4602468B" w14:textId="7C77B16C" w:rsidR="008B5C7C" w:rsidRPr="008B5C7C" w:rsidRDefault="008B5C7C" w:rsidP="008B5C7C">
            <w:pPr>
              <w:spacing w:line="240" w:lineRule="auto"/>
              <w:contextualSpacing/>
              <w:rPr>
                <w:sz w:val="21"/>
                <w:szCs w:val="21"/>
              </w:rPr>
            </w:pPr>
            <w:r w:rsidRPr="008B5C7C">
              <w:rPr>
                <w:sz w:val="20"/>
                <w:szCs w:val="21"/>
              </w:rPr>
              <w:t>Financial Accounting Standards Board (FASB)</w:t>
            </w:r>
          </w:p>
        </w:tc>
        <w:tc>
          <w:tcPr>
            <w:tcW w:w="900" w:type="dxa"/>
            <w:tcBorders>
              <w:right w:val="single" w:sz="4" w:space="0" w:color="BFBFBF" w:themeColor="background1" w:themeShade="BF"/>
            </w:tcBorders>
            <w:vAlign w:val="center"/>
          </w:tcPr>
          <w:p w14:paraId="605923D4" w14:textId="16DE6BF5" w:rsidR="008B5C7C" w:rsidRPr="008B5C7C" w:rsidRDefault="008B5C7C" w:rsidP="008B5C7C">
            <w:pPr>
              <w:spacing w:line="240" w:lineRule="auto"/>
              <w:contextualSpacing/>
              <w:jc w:val="center"/>
              <w:rPr>
                <w:sz w:val="21"/>
                <w:szCs w:val="21"/>
              </w:rPr>
            </w:pPr>
            <w:r w:rsidRPr="008B5C7C">
              <w:rPr>
                <w:sz w:val="21"/>
                <w:szCs w:val="21"/>
              </w:rPr>
              <w:t>122</w:t>
            </w:r>
          </w:p>
        </w:tc>
        <w:tc>
          <w:tcPr>
            <w:tcW w:w="4950" w:type="dxa"/>
            <w:tcBorders>
              <w:left w:val="single" w:sz="4" w:space="0" w:color="BFBFBF" w:themeColor="background1" w:themeShade="BF"/>
              <w:right w:val="nil"/>
            </w:tcBorders>
            <w:vAlign w:val="center"/>
          </w:tcPr>
          <w:p w14:paraId="56C053FB" w14:textId="0AB25C41" w:rsidR="008B5C7C" w:rsidRPr="008B5C7C" w:rsidRDefault="008B5C7C" w:rsidP="008B5C7C">
            <w:pPr>
              <w:spacing w:line="240" w:lineRule="auto"/>
              <w:contextualSpacing/>
              <w:rPr>
                <w:sz w:val="21"/>
                <w:szCs w:val="21"/>
              </w:rPr>
            </w:pPr>
            <w:r w:rsidRPr="008B5C7C">
              <w:rPr>
                <w:sz w:val="21"/>
                <w:szCs w:val="21"/>
              </w:rPr>
              <w:t>Fundamental Payroll Certification</w:t>
            </w:r>
          </w:p>
        </w:tc>
        <w:tc>
          <w:tcPr>
            <w:tcW w:w="900" w:type="dxa"/>
            <w:tcBorders>
              <w:right w:val="nil"/>
            </w:tcBorders>
            <w:vAlign w:val="center"/>
          </w:tcPr>
          <w:p w14:paraId="2B62A777" w14:textId="7789E1BB" w:rsidR="008B5C7C" w:rsidRPr="008B5C7C" w:rsidRDefault="008B5C7C" w:rsidP="008B5C7C">
            <w:pPr>
              <w:spacing w:line="240" w:lineRule="auto"/>
              <w:contextualSpacing/>
              <w:jc w:val="center"/>
              <w:rPr>
                <w:sz w:val="21"/>
                <w:szCs w:val="21"/>
              </w:rPr>
            </w:pPr>
            <w:r w:rsidRPr="008B5C7C">
              <w:rPr>
                <w:sz w:val="21"/>
                <w:szCs w:val="21"/>
              </w:rPr>
              <w:t>41</w:t>
            </w:r>
          </w:p>
        </w:tc>
      </w:tr>
    </w:tbl>
    <w:p w14:paraId="72413DD0" w14:textId="77777777" w:rsidR="001C1787" w:rsidRPr="00B6024D" w:rsidRDefault="001C1787" w:rsidP="001C1787">
      <w:pPr>
        <w:pStyle w:val="NoSpacing"/>
        <w:rPr>
          <w:i/>
          <w:sz w:val="20"/>
          <w:szCs w:val="20"/>
        </w:rPr>
      </w:pPr>
      <w:r w:rsidRPr="00672665">
        <w:rPr>
          <w:i/>
          <w:sz w:val="20"/>
          <w:szCs w:val="20"/>
        </w:rPr>
        <w:t>Source: Burning Glass</w:t>
      </w:r>
    </w:p>
    <w:p w14:paraId="5549649B" w14:textId="77777777" w:rsidR="00015B03" w:rsidRDefault="00015B03">
      <w:pPr>
        <w:rPr>
          <w:b/>
        </w:rPr>
      </w:pPr>
      <w:r>
        <w:rPr>
          <w:b/>
        </w:rPr>
        <w:br w:type="page"/>
      </w:r>
    </w:p>
    <w:p w14:paraId="6B7D8D80" w14:textId="2D34951E" w:rsidR="001C1787" w:rsidRPr="00661BEF" w:rsidRDefault="001C1787" w:rsidP="00661BEF">
      <w:pPr>
        <w:pStyle w:val="NoSpacing"/>
        <w:spacing w:before="360" w:after="60" w:line="240" w:lineRule="atLeast"/>
        <w:rPr>
          <w:b/>
        </w:rPr>
      </w:pPr>
      <w:r w:rsidRPr="00552133">
        <w:rPr>
          <w:b/>
        </w:rPr>
        <w:lastRenderedPageBreak/>
        <w:t>Ta</w:t>
      </w:r>
      <w:r>
        <w:rPr>
          <w:b/>
        </w:rPr>
        <w:t>ble 11.</w:t>
      </w:r>
      <w:r w:rsidRPr="00552133">
        <w:rPr>
          <w:b/>
        </w:rPr>
        <w:t xml:space="preserve"> Education Requ</w:t>
      </w:r>
      <w:r>
        <w:rPr>
          <w:b/>
        </w:rPr>
        <w:t xml:space="preserve">irements for </w:t>
      </w:r>
      <w:r w:rsidR="00496B91">
        <w:rPr>
          <w:b/>
        </w:rPr>
        <w:t>Tax Preparation</w:t>
      </w:r>
      <w:r>
        <w:rPr>
          <w:b/>
        </w:rPr>
        <w:t xml:space="preserve"> Occupations in Bay Region</w:t>
      </w:r>
      <w:r w:rsidRPr="00552133">
        <w:rPr>
          <w:b/>
        </w:rPr>
        <w:t xml:space="preserve"> </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934F1F" w14:paraId="6E87127C" w14:textId="77777777" w:rsidTr="006A3B6E">
        <w:trPr>
          <w:trHeight w:val="215"/>
        </w:trPr>
        <w:tc>
          <w:tcPr>
            <w:tcW w:w="3237" w:type="dxa"/>
            <w:shd w:val="clear" w:color="auto" w:fill="BFBFBF" w:themeFill="background1" w:themeFillShade="BF"/>
            <w:noWrap/>
            <w:vAlign w:val="center"/>
            <w:hideMark/>
          </w:tcPr>
          <w:p w14:paraId="4AAA6288" w14:textId="77777777" w:rsidR="001C1787" w:rsidRPr="009E2BF6" w:rsidRDefault="001C1787" w:rsidP="006A3B6E">
            <w:pPr>
              <w:spacing w:after="0" w:line="240" w:lineRule="auto"/>
              <w:rPr>
                <w:rFonts w:eastAsia="Times New Roman"/>
                <w:b/>
                <w:sz w:val="21"/>
                <w:szCs w:val="21"/>
              </w:rPr>
            </w:pPr>
            <w:r w:rsidRPr="009E2BF6">
              <w:rPr>
                <w:rFonts w:eastAsia="Times New Roman"/>
                <w:b/>
                <w:sz w:val="21"/>
                <w:szCs w:val="21"/>
              </w:rPr>
              <w:t>Education (minimum advertised)</w:t>
            </w:r>
          </w:p>
        </w:tc>
        <w:tc>
          <w:tcPr>
            <w:tcW w:w="2520" w:type="dxa"/>
            <w:shd w:val="clear" w:color="auto" w:fill="BFBFBF" w:themeFill="background1" w:themeFillShade="BF"/>
            <w:noWrap/>
            <w:vAlign w:val="center"/>
            <w:hideMark/>
          </w:tcPr>
          <w:p w14:paraId="0592DF24" w14:textId="77777777" w:rsidR="001C1787" w:rsidRPr="009E2BF6" w:rsidRDefault="001C1787" w:rsidP="006A3B6E">
            <w:pPr>
              <w:spacing w:after="0" w:line="240" w:lineRule="auto"/>
              <w:jc w:val="center"/>
              <w:rPr>
                <w:rFonts w:eastAsia="Times New Roman"/>
                <w:b/>
                <w:sz w:val="21"/>
                <w:szCs w:val="21"/>
              </w:rPr>
            </w:pPr>
            <w:r w:rsidRPr="009E2BF6">
              <w:rPr>
                <w:rFonts w:eastAsia="Times New Roman"/>
                <w:b/>
                <w:sz w:val="21"/>
                <w:szCs w:val="21"/>
              </w:rPr>
              <w:t>Latest 12 Mos. Postings</w:t>
            </w:r>
          </w:p>
        </w:tc>
      </w:tr>
      <w:tr w:rsidR="001C1787" w:rsidRPr="00934F1F" w14:paraId="5B52ACB5" w14:textId="77777777" w:rsidTr="006A3B6E">
        <w:trPr>
          <w:trHeight w:val="260"/>
        </w:trPr>
        <w:tc>
          <w:tcPr>
            <w:tcW w:w="3237" w:type="dxa"/>
            <w:shd w:val="clear" w:color="auto" w:fill="auto"/>
            <w:noWrap/>
            <w:vAlign w:val="center"/>
          </w:tcPr>
          <w:p w14:paraId="4EDD17E8"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12EAF8AC" w14:textId="139F1FCC" w:rsidR="001C1787" w:rsidRPr="009E2BF6" w:rsidRDefault="00661BEF" w:rsidP="006A3B6E">
            <w:pPr>
              <w:spacing w:after="0" w:line="240" w:lineRule="auto"/>
              <w:jc w:val="center"/>
              <w:rPr>
                <w:rFonts w:eastAsia="Times New Roman"/>
                <w:sz w:val="21"/>
                <w:szCs w:val="21"/>
              </w:rPr>
            </w:pPr>
            <w:r>
              <w:rPr>
                <w:rFonts w:eastAsia="Times New Roman"/>
                <w:sz w:val="21"/>
                <w:szCs w:val="21"/>
              </w:rPr>
              <w:t>420 (</w:t>
            </w:r>
            <w:r w:rsidR="001C1787">
              <w:rPr>
                <w:rFonts w:eastAsia="Times New Roman"/>
                <w:sz w:val="21"/>
                <w:szCs w:val="21"/>
              </w:rPr>
              <w:t>4%)</w:t>
            </w:r>
          </w:p>
        </w:tc>
      </w:tr>
      <w:tr w:rsidR="001C1787" w:rsidRPr="00934F1F" w14:paraId="10001DCC" w14:textId="77777777" w:rsidTr="006A3B6E">
        <w:trPr>
          <w:trHeight w:val="260"/>
        </w:trPr>
        <w:tc>
          <w:tcPr>
            <w:tcW w:w="3237" w:type="dxa"/>
            <w:shd w:val="clear" w:color="auto" w:fill="auto"/>
            <w:noWrap/>
            <w:vAlign w:val="center"/>
          </w:tcPr>
          <w:p w14:paraId="0DB88DE0"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7C276FFC" w14:textId="637F0511" w:rsidR="001C1787" w:rsidRPr="009E2BF6" w:rsidRDefault="00661BEF" w:rsidP="006A3B6E">
            <w:pPr>
              <w:spacing w:after="0" w:line="240" w:lineRule="auto"/>
              <w:jc w:val="center"/>
              <w:rPr>
                <w:rFonts w:eastAsia="Times New Roman"/>
                <w:sz w:val="21"/>
                <w:szCs w:val="21"/>
              </w:rPr>
            </w:pPr>
            <w:r>
              <w:rPr>
                <w:rFonts w:eastAsia="Times New Roman"/>
                <w:sz w:val="21"/>
                <w:szCs w:val="21"/>
              </w:rPr>
              <w:t>117 (1</w:t>
            </w:r>
            <w:r w:rsidR="001C1787">
              <w:rPr>
                <w:rFonts w:eastAsia="Times New Roman"/>
                <w:sz w:val="21"/>
                <w:szCs w:val="21"/>
              </w:rPr>
              <w:t>%)</w:t>
            </w:r>
          </w:p>
        </w:tc>
      </w:tr>
      <w:tr w:rsidR="001C1787" w:rsidRPr="00934F1F" w14:paraId="1C7F8A4E" w14:textId="77777777" w:rsidTr="006A3B6E">
        <w:trPr>
          <w:trHeight w:val="260"/>
        </w:trPr>
        <w:tc>
          <w:tcPr>
            <w:tcW w:w="3237" w:type="dxa"/>
            <w:shd w:val="clear" w:color="auto" w:fill="auto"/>
            <w:noWrap/>
            <w:vAlign w:val="center"/>
          </w:tcPr>
          <w:p w14:paraId="6F83C956" w14:textId="77777777" w:rsidR="001C1787" w:rsidRPr="009E2BF6" w:rsidRDefault="001C1787" w:rsidP="006A3B6E">
            <w:pPr>
              <w:spacing w:after="0" w:line="240" w:lineRule="auto"/>
              <w:rPr>
                <w:rFonts w:eastAsia="Times New Roman"/>
                <w:sz w:val="21"/>
                <w:szCs w:val="21"/>
              </w:rPr>
            </w:pPr>
            <w:r>
              <w:rPr>
                <w:rFonts w:eastAsia="Times New Roman"/>
                <w:sz w:val="21"/>
                <w:szCs w:val="21"/>
              </w:rPr>
              <w:t>Bachelor’s Degree or Higher</w:t>
            </w:r>
          </w:p>
        </w:tc>
        <w:tc>
          <w:tcPr>
            <w:tcW w:w="2520" w:type="dxa"/>
            <w:shd w:val="clear" w:color="auto" w:fill="auto"/>
            <w:noWrap/>
            <w:vAlign w:val="center"/>
          </w:tcPr>
          <w:p w14:paraId="2DCFEB38" w14:textId="51A4B359" w:rsidR="001C1787" w:rsidRPr="009E2BF6" w:rsidRDefault="0036684B" w:rsidP="006A3B6E">
            <w:pPr>
              <w:spacing w:after="0" w:line="240" w:lineRule="auto"/>
              <w:jc w:val="center"/>
              <w:rPr>
                <w:rFonts w:eastAsia="Times New Roman"/>
                <w:sz w:val="21"/>
                <w:szCs w:val="21"/>
              </w:rPr>
            </w:pPr>
            <w:r>
              <w:rPr>
                <w:rFonts w:eastAsia="Times New Roman"/>
                <w:sz w:val="21"/>
                <w:szCs w:val="21"/>
              </w:rPr>
              <w:t>9,042 (95</w:t>
            </w:r>
            <w:r w:rsidR="001C1787">
              <w:rPr>
                <w:rFonts w:eastAsia="Times New Roman"/>
                <w:sz w:val="21"/>
                <w:szCs w:val="21"/>
              </w:rPr>
              <w:t>%)</w:t>
            </w:r>
          </w:p>
        </w:tc>
      </w:tr>
    </w:tbl>
    <w:p w14:paraId="63E98656" w14:textId="77777777" w:rsidR="001C1787" w:rsidRPr="00672665" w:rsidRDefault="001C1787" w:rsidP="001C1787">
      <w:pPr>
        <w:ind w:left="144"/>
        <w:rPr>
          <w:i/>
          <w:sz w:val="20"/>
          <w:szCs w:val="20"/>
        </w:rPr>
      </w:pPr>
      <w:r w:rsidRPr="00672665">
        <w:rPr>
          <w:i/>
          <w:sz w:val="20"/>
          <w:szCs w:val="20"/>
        </w:rPr>
        <w:t>Source: Burning Glass</w:t>
      </w:r>
    </w:p>
    <w:p w14:paraId="10D36D55" w14:textId="77777777" w:rsidR="001C1787" w:rsidRDefault="001C1787" w:rsidP="001C1787">
      <w:pPr>
        <w:pStyle w:val="Heading1"/>
      </w:pPr>
      <w:r>
        <w:t>Methodology</w:t>
      </w:r>
    </w:p>
    <w:p w14:paraId="1A16126C" w14:textId="77777777" w:rsidR="001C1787" w:rsidRDefault="001C1787" w:rsidP="001C1787">
      <w:pPr>
        <w:spacing w:line="240" w:lineRule="auto"/>
      </w:pPr>
      <w:r>
        <w:t>Occupations for this report were identified by use of skills listed in O*Net descriptions and job descriptions in Burning Glass. Labor demand data is sourced from Economic Modeling Specialists International (EMSI) occupation data and Burning Glass job postings data.</w:t>
      </w:r>
      <w:r w:rsidRPr="00C673BF">
        <w:t xml:space="preserve"> </w:t>
      </w:r>
      <w:r>
        <w:t>Educational supply and student outcomes data is retrieved from multiple sources, including CTE Launchboard and CCCCO Data Mart.</w:t>
      </w:r>
    </w:p>
    <w:p w14:paraId="5BCD8A15" w14:textId="77777777" w:rsidR="001C1787" w:rsidRDefault="001C1787" w:rsidP="001C1787">
      <w:pPr>
        <w:pStyle w:val="Heading1"/>
      </w:pPr>
      <w:r>
        <w:t>Sources</w:t>
      </w:r>
    </w:p>
    <w:p w14:paraId="77372117" w14:textId="77777777" w:rsidR="001C1787" w:rsidRDefault="001C1787" w:rsidP="001C1787">
      <w:pPr>
        <w:spacing w:after="0" w:line="240" w:lineRule="auto"/>
      </w:pPr>
      <w:r w:rsidRPr="00C673BF">
        <w:t>O*Net Online</w:t>
      </w:r>
    </w:p>
    <w:p w14:paraId="18FD6AEA" w14:textId="77777777" w:rsidR="001C1787" w:rsidRDefault="001C1787" w:rsidP="001C1787">
      <w:pPr>
        <w:spacing w:after="0" w:line="240" w:lineRule="auto"/>
      </w:pPr>
      <w:r w:rsidRPr="00C673BF">
        <w:t>Labor I</w:t>
      </w:r>
      <w:r>
        <w:t xml:space="preserve">nsight/Jobs (Burning Glass) </w:t>
      </w:r>
    </w:p>
    <w:p w14:paraId="4CFB5AB7" w14:textId="77777777" w:rsidR="001C1787" w:rsidRDefault="001C1787" w:rsidP="001C1787">
      <w:pPr>
        <w:spacing w:after="0" w:line="240" w:lineRule="auto"/>
      </w:pPr>
      <w:r>
        <w:t xml:space="preserve">Economic Modeling Specialists International (EMSI)  </w:t>
      </w:r>
    </w:p>
    <w:p w14:paraId="61D3F1CD" w14:textId="77777777" w:rsidR="001C1787" w:rsidRPr="00C673BF" w:rsidRDefault="001C1787" w:rsidP="001C1787">
      <w:pPr>
        <w:spacing w:after="0" w:line="240" w:lineRule="auto"/>
      </w:pPr>
      <w:r w:rsidRPr="00C673BF">
        <w:t xml:space="preserve">CTE LaunchBoard </w:t>
      </w:r>
      <w:hyperlink r:id="rId9" w:history="1">
        <w:r w:rsidRPr="00C673BF">
          <w:t>www.calpassplus.org/Launchboard/</w:t>
        </w:r>
      </w:hyperlink>
      <w:r w:rsidRPr="00C673BF">
        <w:t xml:space="preserve"> </w:t>
      </w:r>
    </w:p>
    <w:p w14:paraId="1AF01EB7" w14:textId="77777777" w:rsidR="001C1787" w:rsidRPr="00C673BF" w:rsidRDefault="001C1787" w:rsidP="001C1787">
      <w:pPr>
        <w:spacing w:after="0" w:line="240" w:lineRule="auto"/>
      </w:pPr>
      <w:r w:rsidRPr="00C673BF">
        <w:t>Statewide CTE Outcomes Survey</w:t>
      </w:r>
    </w:p>
    <w:p w14:paraId="08D712C6" w14:textId="77777777" w:rsidR="001C1787" w:rsidRPr="00C673BF" w:rsidRDefault="001C1787" w:rsidP="001C1787">
      <w:pPr>
        <w:spacing w:after="0" w:line="240" w:lineRule="auto"/>
      </w:pPr>
      <w:r w:rsidRPr="00C673BF">
        <w:t>Employment Development Department Unemployment Insurance Dataset</w:t>
      </w:r>
    </w:p>
    <w:p w14:paraId="3DF7E390" w14:textId="77777777" w:rsidR="001C1787" w:rsidRPr="00C673BF" w:rsidRDefault="001C1787" w:rsidP="001C1787">
      <w:pPr>
        <w:spacing w:after="0" w:line="240" w:lineRule="auto"/>
      </w:pPr>
      <w:r w:rsidRPr="00C673BF">
        <w:t>Living Insight Center for Community Economic Development</w:t>
      </w:r>
    </w:p>
    <w:p w14:paraId="69E1D68A" w14:textId="77777777" w:rsidR="001C1787" w:rsidRDefault="001C1787" w:rsidP="001C1787">
      <w:pPr>
        <w:spacing w:after="0" w:line="240" w:lineRule="auto"/>
      </w:pPr>
      <w:r w:rsidRPr="00C673BF">
        <w:t>Chancellor’s Office MIS system</w:t>
      </w:r>
    </w:p>
    <w:p w14:paraId="17F05410" w14:textId="77777777" w:rsidR="001C1787" w:rsidRDefault="001C1787" w:rsidP="001C1787">
      <w:pPr>
        <w:pStyle w:val="Heading1"/>
      </w:pPr>
      <w:r>
        <w:t>Contacts</w:t>
      </w:r>
    </w:p>
    <w:p w14:paraId="79D59AD0" w14:textId="77777777" w:rsidR="001C1787" w:rsidRDefault="001C1787" w:rsidP="001C1787">
      <w:pPr>
        <w:spacing w:after="60" w:line="240" w:lineRule="auto"/>
      </w:pPr>
      <w:r>
        <w:t>For more information, please contact:</w:t>
      </w:r>
    </w:p>
    <w:p w14:paraId="12A115D3" w14:textId="77777777" w:rsidR="001C1787" w:rsidRDefault="001C1787" w:rsidP="001C1787">
      <w:pPr>
        <w:pStyle w:val="ListParagraph"/>
        <w:numPr>
          <w:ilvl w:val="0"/>
          <w:numId w:val="1"/>
        </w:numPr>
        <w:spacing w:after="120" w:line="240" w:lineRule="auto"/>
        <w:ind w:left="547"/>
      </w:pPr>
      <w:r>
        <w:t xml:space="preserve">Karen Beltramo, Data Research Analyst, for Bay Area Community College Consortium (BACCC) and Centers of Excellence (CoE), </w:t>
      </w:r>
      <w:hyperlink r:id="rId10" w:history="1">
        <w:r w:rsidRPr="00755AB2">
          <w:rPr>
            <w:rStyle w:val="Hyperlink"/>
            <w:color w:val="0070C0"/>
          </w:rPr>
          <w:t>karen@baccc.net</w:t>
        </w:r>
      </w:hyperlink>
      <w:r>
        <w:t xml:space="preserve"> or (831) 332-1253</w:t>
      </w:r>
    </w:p>
    <w:p w14:paraId="421E2051" w14:textId="641D3538" w:rsidR="007D6D53" w:rsidRPr="004375A7" w:rsidRDefault="001C1787" w:rsidP="001C1787">
      <w:pPr>
        <w:pStyle w:val="ListParagraph"/>
        <w:numPr>
          <w:ilvl w:val="0"/>
          <w:numId w:val="1"/>
        </w:numPr>
        <w:spacing w:before="120" w:after="120" w:line="240" w:lineRule="auto"/>
        <w:ind w:left="547"/>
      </w:pPr>
      <w:r>
        <w:t xml:space="preserve">John Carrese, Director, San Francisco Bay Center of Excellence for Labor Market Research, </w:t>
      </w:r>
      <w:hyperlink r:id="rId11" w:history="1">
        <w:r w:rsidRPr="00755AB2">
          <w:rPr>
            <w:rStyle w:val="Hyperlink"/>
            <w:color w:val="0070C0"/>
          </w:rPr>
          <w:t>jcarrese@ccsf.edu</w:t>
        </w:r>
      </w:hyperlink>
      <w:r>
        <w:rPr>
          <w:color w:val="0070C0"/>
        </w:rPr>
        <w:t xml:space="preserve"> </w:t>
      </w:r>
      <w:r>
        <w:rPr>
          <w:color w:val="auto"/>
        </w:rPr>
        <w:t>or (415) 452-5529</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CCCDA" w14:textId="77777777" w:rsidR="00A67788" w:rsidRDefault="00A67788" w:rsidP="00156651">
      <w:pPr>
        <w:spacing w:after="0" w:line="240" w:lineRule="auto"/>
      </w:pPr>
      <w:r>
        <w:separator/>
      </w:r>
    </w:p>
  </w:endnote>
  <w:endnote w:type="continuationSeparator" w:id="0">
    <w:p w14:paraId="7ECD86D5" w14:textId="77777777" w:rsidR="00A67788" w:rsidRDefault="00A67788"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41F7F9BB" w:rsidR="004E20A7" w:rsidRPr="00073F42" w:rsidRDefault="004E20A7" w:rsidP="0055323B">
    <w:pPr>
      <w:pStyle w:val="Footer"/>
      <w:tabs>
        <w:tab w:val="clear" w:pos="4680"/>
        <w:tab w:val="center" w:pos="6660"/>
      </w:tabs>
      <w:rPr>
        <w:bCs/>
      </w:rPr>
    </w:pPr>
    <w:r>
      <w:rPr>
        <w:bCs/>
      </w:rPr>
      <w:t xml:space="preserve">Tax Preparation Occupations in 12 County Bay Region and in SC-Monterey,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494078">
      <w:rPr>
        <w:b/>
        <w:bCs/>
        <w:noProof/>
      </w:rPr>
      <w:t>2</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494078">
      <w:rPr>
        <w:b/>
        <w:bCs/>
        <w:noProof/>
      </w:rPr>
      <w:t>7</w:t>
    </w:r>
    <w:r w:rsidRPr="00E84420">
      <w:rPr>
        <w:b/>
        <w:bCs/>
      </w:rPr>
      <w:fldChar w:fldCharType="end"/>
    </w:r>
  </w:p>
  <w:p w14:paraId="784F6EC5" w14:textId="77777777" w:rsidR="004E20A7" w:rsidRDefault="004E2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ED7E5" w14:textId="77777777" w:rsidR="00A67788" w:rsidRDefault="00A67788" w:rsidP="00156651">
      <w:pPr>
        <w:spacing w:after="0" w:line="240" w:lineRule="auto"/>
      </w:pPr>
      <w:r>
        <w:separator/>
      </w:r>
    </w:p>
  </w:footnote>
  <w:footnote w:type="continuationSeparator" w:id="0">
    <w:p w14:paraId="18B8D1FE" w14:textId="77777777" w:rsidR="00A67788" w:rsidRDefault="00A67788" w:rsidP="0015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765E64A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30EB"/>
    <w:rsid w:val="00006FF1"/>
    <w:rsid w:val="000079BE"/>
    <w:rsid w:val="00012013"/>
    <w:rsid w:val="0001257F"/>
    <w:rsid w:val="000127DF"/>
    <w:rsid w:val="00015B03"/>
    <w:rsid w:val="0001710F"/>
    <w:rsid w:val="00025148"/>
    <w:rsid w:val="00030F7D"/>
    <w:rsid w:val="00031B2D"/>
    <w:rsid w:val="00034645"/>
    <w:rsid w:val="00036012"/>
    <w:rsid w:val="00037452"/>
    <w:rsid w:val="00037D2E"/>
    <w:rsid w:val="000439C7"/>
    <w:rsid w:val="00043EBA"/>
    <w:rsid w:val="000444C7"/>
    <w:rsid w:val="00052D8F"/>
    <w:rsid w:val="0005421A"/>
    <w:rsid w:val="000550B6"/>
    <w:rsid w:val="0005541B"/>
    <w:rsid w:val="00060203"/>
    <w:rsid w:val="00060D55"/>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B7677"/>
    <w:rsid w:val="000C062F"/>
    <w:rsid w:val="000C2BEB"/>
    <w:rsid w:val="000C32F3"/>
    <w:rsid w:val="000C4C29"/>
    <w:rsid w:val="000C563B"/>
    <w:rsid w:val="000C5E06"/>
    <w:rsid w:val="000C78EF"/>
    <w:rsid w:val="000D2922"/>
    <w:rsid w:val="000D2F65"/>
    <w:rsid w:val="000D556B"/>
    <w:rsid w:val="000E04A8"/>
    <w:rsid w:val="000E3467"/>
    <w:rsid w:val="000E41A2"/>
    <w:rsid w:val="000E5421"/>
    <w:rsid w:val="000E7996"/>
    <w:rsid w:val="000F0323"/>
    <w:rsid w:val="000F205A"/>
    <w:rsid w:val="000F54DA"/>
    <w:rsid w:val="000F62C3"/>
    <w:rsid w:val="00103C17"/>
    <w:rsid w:val="0011153C"/>
    <w:rsid w:val="00111B74"/>
    <w:rsid w:val="001125AC"/>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4EB7"/>
    <w:rsid w:val="001A7A43"/>
    <w:rsid w:val="001B0E57"/>
    <w:rsid w:val="001B0EA7"/>
    <w:rsid w:val="001B6F0B"/>
    <w:rsid w:val="001B6FDD"/>
    <w:rsid w:val="001B7094"/>
    <w:rsid w:val="001C1787"/>
    <w:rsid w:val="001C1D41"/>
    <w:rsid w:val="001C61C1"/>
    <w:rsid w:val="001D10DA"/>
    <w:rsid w:val="001D3094"/>
    <w:rsid w:val="001D3430"/>
    <w:rsid w:val="001D3E6F"/>
    <w:rsid w:val="001D4EBF"/>
    <w:rsid w:val="001D5AA0"/>
    <w:rsid w:val="001D7660"/>
    <w:rsid w:val="001D7B91"/>
    <w:rsid w:val="001E12FB"/>
    <w:rsid w:val="001F1581"/>
    <w:rsid w:val="001F688B"/>
    <w:rsid w:val="00202516"/>
    <w:rsid w:val="002027F7"/>
    <w:rsid w:val="00203C2A"/>
    <w:rsid w:val="00204D6F"/>
    <w:rsid w:val="002051FC"/>
    <w:rsid w:val="0020644F"/>
    <w:rsid w:val="00207B5E"/>
    <w:rsid w:val="00211247"/>
    <w:rsid w:val="002112C2"/>
    <w:rsid w:val="00212037"/>
    <w:rsid w:val="00212919"/>
    <w:rsid w:val="002155A4"/>
    <w:rsid w:val="00216957"/>
    <w:rsid w:val="002175F6"/>
    <w:rsid w:val="002200C3"/>
    <w:rsid w:val="00220D3F"/>
    <w:rsid w:val="00226BAF"/>
    <w:rsid w:val="00231AD9"/>
    <w:rsid w:val="002344D1"/>
    <w:rsid w:val="00234ABE"/>
    <w:rsid w:val="00237CDE"/>
    <w:rsid w:val="0024018A"/>
    <w:rsid w:val="00240EC2"/>
    <w:rsid w:val="00242142"/>
    <w:rsid w:val="002423E0"/>
    <w:rsid w:val="00250BB3"/>
    <w:rsid w:val="00251F58"/>
    <w:rsid w:val="00253261"/>
    <w:rsid w:val="002620D5"/>
    <w:rsid w:val="00263C3F"/>
    <w:rsid w:val="00265F8C"/>
    <w:rsid w:val="002670F8"/>
    <w:rsid w:val="00271FA8"/>
    <w:rsid w:val="00271FF7"/>
    <w:rsid w:val="0027523D"/>
    <w:rsid w:val="00283076"/>
    <w:rsid w:val="002832CB"/>
    <w:rsid w:val="002836D8"/>
    <w:rsid w:val="00290568"/>
    <w:rsid w:val="0029269A"/>
    <w:rsid w:val="00296C77"/>
    <w:rsid w:val="002A358B"/>
    <w:rsid w:val="002A4067"/>
    <w:rsid w:val="002A6F97"/>
    <w:rsid w:val="002B2046"/>
    <w:rsid w:val="002B3DE0"/>
    <w:rsid w:val="002C34CB"/>
    <w:rsid w:val="002C3B30"/>
    <w:rsid w:val="002C61F6"/>
    <w:rsid w:val="002C63AB"/>
    <w:rsid w:val="002D0026"/>
    <w:rsid w:val="002D04A2"/>
    <w:rsid w:val="002D589F"/>
    <w:rsid w:val="002D7687"/>
    <w:rsid w:val="002E06E5"/>
    <w:rsid w:val="002E0AD8"/>
    <w:rsid w:val="002E2A61"/>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18AC"/>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0332"/>
    <w:rsid w:val="00341645"/>
    <w:rsid w:val="00344235"/>
    <w:rsid w:val="00344835"/>
    <w:rsid w:val="0034715F"/>
    <w:rsid w:val="00350196"/>
    <w:rsid w:val="00351170"/>
    <w:rsid w:val="003518A2"/>
    <w:rsid w:val="00355546"/>
    <w:rsid w:val="003614A3"/>
    <w:rsid w:val="00361819"/>
    <w:rsid w:val="00362A19"/>
    <w:rsid w:val="00364202"/>
    <w:rsid w:val="003655E5"/>
    <w:rsid w:val="0036684B"/>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D0957"/>
    <w:rsid w:val="003D5977"/>
    <w:rsid w:val="003E0AB1"/>
    <w:rsid w:val="003E1F5F"/>
    <w:rsid w:val="003E28B1"/>
    <w:rsid w:val="003E5F52"/>
    <w:rsid w:val="003E65B9"/>
    <w:rsid w:val="003E6B40"/>
    <w:rsid w:val="003F0294"/>
    <w:rsid w:val="003F17CE"/>
    <w:rsid w:val="003F3329"/>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47ADD"/>
    <w:rsid w:val="004538FD"/>
    <w:rsid w:val="00457BB1"/>
    <w:rsid w:val="00460D53"/>
    <w:rsid w:val="004666A6"/>
    <w:rsid w:val="00467B35"/>
    <w:rsid w:val="00470994"/>
    <w:rsid w:val="00473E7A"/>
    <w:rsid w:val="004744E0"/>
    <w:rsid w:val="004745F0"/>
    <w:rsid w:val="00474DD7"/>
    <w:rsid w:val="00476A71"/>
    <w:rsid w:val="004775F4"/>
    <w:rsid w:val="00481230"/>
    <w:rsid w:val="004832E8"/>
    <w:rsid w:val="004839E6"/>
    <w:rsid w:val="00484A61"/>
    <w:rsid w:val="00485AEC"/>
    <w:rsid w:val="0048631A"/>
    <w:rsid w:val="00493C12"/>
    <w:rsid w:val="00494078"/>
    <w:rsid w:val="00495A68"/>
    <w:rsid w:val="004964BB"/>
    <w:rsid w:val="004968CA"/>
    <w:rsid w:val="00496B91"/>
    <w:rsid w:val="0049770B"/>
    <w:rsid w:val="004A1DF6"/>
    <w:rsid w:val="004A2A7C"/>
    <w:rsid w:val="004A2ACA"/>
    <w:rsid w:val="004A2C09"/>
    <w:rsid w:val="004A4F14"/>
    <w:rsid w:val="004A6F95"/>
    <w:rsid w:val="004A7CBA"/>
    <w:rsid w:val="004A7FEE"/>
    <w:rsid w:val="004B24D7"/>
    <w:rsid w:val="004B2CA0"/>
    <w:rsid w:val="004B329A"/>
    <w:rsid w:val="004B379C"/>
    <w:rsid w:val="004C05BE"/>
    <w:rsid w:val="004C31BC"/>
    <w:rsid w:val="004C378D"/>
    <w:rsid w:val="004C5C32"/>
    <w:rsid w:val="004C666A"/>
    <w:rsid w:val="004C6A21"/>
    <w:rsid w:val="004D0B8D"/>
    <w:rsid w:val="004D5AC0"/>
    <w:rsid w:val="004D6089"/>
    <w:rsid w:val="004D760F"/>
    <w:rsid w:val="004E0111"/>
    <w:rsid w:val="004E0189"/>
    <w:rsid w:val="004E07BD"/>
    <w:rsid w:val="004E20A7"/>
    <w:rsid w:val="004E336B"/>
    <w:rsid w:val="004E4648"/>
    <w:rsid w:val="004E611B"/>
    <w:rsid w:val="004F0D1B"/>
    <w:rsid w:val="004F1A32"/>
    <w:rsid w:val="004F1CFB"/>
    <w:rsid w:val="004F59A7"/>
    <w:rsid w:val="004F5D93"/>
    <w:rsid w:val="004F6447"/>
    <w:rsid w:val="00502B5D"/>
    <w:rsid w:val="00503B3B"/>
    <w:rsid w:val="00504530"/>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1F5E"/>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192D"/>
    <w:rsid w:val="00595034"/>
    <w:rsid w:val="0059605C"/>
    <w:rsid w:val="00597582"/>
    <w:rsid w:val="005A5786"/>
    <w:rsid w:val="005A6CEB"/>
    <w:rsid w:val="005A72AB"/>
    <w:rsid w:val="005B0AA3"/>
    <w:rsid w:val="005B0ACE"/>
    <w:rsid w:val="005B0F04"/>
    <w:rsid w:val="005B0F8A"/>
    <w:rsid w:val="005B2813"/>
    <w:rsid w:val="005B3924"/>
    <w:rsid w:val="005B5A2B"/>
    <w:rsid w:val="005C1EAA"/>
    <w:rsid w:val="005C24E6"/>
    <w:rsid w:val="005C31F2"/>
    <w:rsid w:val="005C3DA2"/>
    <w:rsid w:val="005C5650"/>
    <w:rsid w:val="005C77FA"/>
    <w:rsid w:val="005D020F"/>
    <w:rsid w:val="005D5C24"/>
    <w:rsid w:val="005D6FBF"/>
    <w:rsid w:val="005E0F0B"/>
    <w:rsid w:val="005E129F"/>
    <w:rsid w:val="005E17A1"/>
    <w:rsid w:val="005E2429"/>
    <w:rsid w:val="005E5933"/>
    <w:rsid w:val="005E6189"/>
    <w:rsid w:val="005F08A4"/>
    <w:rsid w:val="005F1B11"/>
    <w:rsid w:val="005F270B"/>
    <w:rsid w:val="005F7D50"/>
    <w:rsid w:val="00601074"/>
    <w:rsid w:val="00602CA3"/>
    <w:rsid w:val="00604E8A"/>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1BEF"/>
    <w:rsid w:val="00664A15"/>
    <w:rsid w:val="0066743E"/>
    <w:rsid w:val="0067003B"/>
    <w:rsid w:val="00671C82"/>
    <w:rsid w:val="00672665"/>
    <w:rsid w:val="006744D5"/>
    <w:rsid w:val="00681353"/>
    <w:rsid w:val="006818FF"/>
    <w:rsid w:val="00682131"/>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EA4"/>
    <w:rsid w:val="006C6588"/>
    <w:rsid w:val="006C758D"/>
    <w:rsid w:val="006C7D46"/>
    <w:rsid w:val="006D487E"/>
    <w:rsid w:val="006D77A4"/>
    <w:rsid w:val="006E2B6C"/>
    <w:rsid w:val="006E3877"/>
    <w:rsid w:val="006E63F5"/>
    <w:rsid w:val="006E70A7"/>
    <w:rsid w:val="006F27E8"/>
    <w:rsid w:val="006F5744"/>
    <w:rsid w:val="00700C81"/>
    <w:rsid w:val="00706601"/>
    <w:rsid w:val="00711021"/>
    <w:rsid w:val="00711354"/>
    <w:rsid w:val="007127CF"/>
    <w:rsid w:val="00714E7C"/>
    <w:rsid w:val="0071679F"/>
    <w:rsid w:val="00720937"/>
    <w:rsid w:val="00722FF7"/>
    <w:rsid w:val="00727120"/>
    <w:rsid w:val="007305E3"/>
    <w:rsid w:val="007330B4"/>
    <w:rsid w:val="00733BC4"/>
    <w:rsid w:val="00733BCE"/>
    <w:rsid w:val="007347F4"/>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534"/>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6AB0"/>
    <w:rsid w:val="007F6EF3"/>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B35"/>
    <w:rsid w:val="00897D0F"/>
    <w:rsid w:val="008A5231"/>
    <w:rsid w:val="008A7B7B"/>
    <w:rsid w:val="008A7C97"/>
    <w:rsid w:val="008B2AC1"/>
    <w:rsid w:val="008B4C48"/>
    <w:rsid w:val="008B5C7C"/>
    <w:rsid w:val="008C1F71"/>
    <w:rsid w:val="008C2BE6"/>
    <w:rsid w:val="008C5AD9"/>
    <w:rsid w:val="008D2207"/>
    <w:rsid w:val="008D4858"/>
    <w:rsid w:val="008D4DA6"/>
    <w:rsid w:val="008D5D65"/>
    <w:rsid w:val="008D7AAD"/>
    <w:rsid w:val="008E0B2D"/>
    <w:rsid w:val="008E11B2"/>
    <w:rsid w:val="008E2669"/>
    <w:rsid w:val="008E2F7E"/>
    <w:rsid w:val="008E416C"/>
    <w:rsid w:val="008E6F5B"/>
    <w:rsid w:val="008F04D1"/>
    <w:rsid w:val="008F6EB7"/>
    <w:rsid w:val="00900F50"/>
    <w:rsid w:val="0090214F"/>
    <w:rsid w:val="0090370E"/>
    <w:rsid w:val="009053DC"/>
    <w:rsid w:val="00905F7B"/>
    <w:rsid w:val="009122AC"/>
    <w:rsid w:val="00912921"/>
    <w:rsid w:val="00912DA3"/>
    <w:rsid w:val="00920D53"/>
    <w:rsid w:val="00923B9D"/>
    <w:rsid w:val="00925F56"/>
    <w:rsid w:val="00930478"/>
    <w:rsid w:val="00933AED"/>
    <w:rsid w:val="00934F1F"/>
    <w:rsid w:val="00937E15"/>
    <w:rsid w:val="00943AAA"/>
    <w:rsid w:val="009449D1"/>
    <w:rsid w:val="00945FB6"/>
    <w:rsid w:val="00950270"/>
    <w:rsid w:val="00950AF1"/>
    <w:rsid w:val="00950E53"/>
    <w:rsid w:val="0095542B"/>
    <w:rsid w:val="0096239F"/>
    <w:rsid w:val="00963D9A"/>
    <w:rsid w:val="009670DA"/>
    <w:rsid w:val="0097129B"/>
    <w:rsid w:val="0097362E"/>
    <w:rsid w:val="009754B9"/>
    <w:rsid w:val="00977649"/>
    <w:rsid w:val="0098253A"/>
    <w:rsid w:val="0098457C"/>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C0F9E"/>
    <w:rsid w:val="009C5874"/>
    <w:rsid w:val="009C5FF3"/>
    <w:rsid w:val="009C61B9"/>
    <w:rsid w:val="009C6ED2"/>
    <w:rsid w:val="009C7AE6"/>
    <w:rsid w:val="009D0803"/>
    <w:rsid w:val="009D39E7"/>
    <w:rsid w:val="009D4081"/>
    <w:rsid w:val="009D57F4"/>
    <w:rsid w:val="009E0BC7"/>
    <w:rsid w:val="009E2BF6"/>
    <w:rsid w:val="009E5DAC"/>
    <w:rsid w:val="009E5F31"/>
    <w:rsid w:val="009F0594"/>
    <w:rsid w:val="009F3A00"/>
    <w:rsid w:val="009F4D7F"/>
    <w:rsid w:val="009F5815"/>
    <w:rsid w:val="009F7D61"/>
    <w:rsid w:val="00A00639"/>
    <w:rsid w:val="00A00707"/>
    <w:rsid w:val="00A010AB"/>
    <w:rsid w:val="00A01C19"/>
    <w:rsid w:val="00A01C7D"/>
    <w:rsid w:val="00A052AD"/>
    <w:rsid w:val="00A11D49"/>
    <w:rsid w:val="00A147AB"/>
    <w:rsid w:val="00A14933"/>
    <w:rsid w:val="00A16273"/>
    <w:rsid w:val="00A17692"/>
    <w:rsid w:val="00A24A7C"/>
    <w:rsid w:val="00A25B48"/>
    <w:rsid w:val="00A25D7E"/>
    <w:rsid w:val="00A300E3"/>
    <w:rsid w:val="00A3324C"/>
    <w:rsid w:val="00A36DB3"/>
    <w:rsid w:val="00A41AF5"/>
    <w:rsid w:val="00A43D1A"/>
    <w:rsid w:val="00A4669C"/>
    <w:rsid w:val="00A46EEE"/>
    <w:rsid w:val="00A47576"/>
    <w:rsid w:val="00A47645"/>
    <w:rsid w:val="00A50F9D"/>
    <w:rsid w:val="00A523CE"/>
    <w:rsid w:val="00A534B0"/>
    <w:rsid w:val="00A55280"/>
    <w:rsid w:val="00A64306"/>
    <w:rsid w:val="00A67788"/>
    <w:rsid w:val="00A71D12"/>
    <w:rsid w:val="00A71D8D"/>
    <w:rsid w:val="00A72B36"/>
    <w:rsid w:val="00A7325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50F48"/>
    <w:rsid w:val="00B519F8"/>
    <w:rsid w:val="00B52589"/>
    <w:rsid w:val="00B53441"/>
    <w:rsid w:val="00B53E4A"/>
    <w:rsid w:val="00B55D47"/>
    <w:rsid w:val="00B56363"/>
    <w:rsid w:val="00B56FFD"/>
    <w:rsid w:val="00B6024D"/>
    <w:rsid w:val="00B62708"/>
    <w:rsid w:val="00B65A9D"/>
    <w:rsid w:val="00B70A2C"/>
    <w:rsid w:val="00B71F04"/>
    <w:rsid w:val="00B753CB"/>
    <w:rsid w:val="00B76A38"/>
    <w:rsid w:val="00B76B3E"/>
    <w:rsid w:val="00B8049B"/>
    <w:rsid w:val="00B83766"/>
    <w:rsid w:val="00B946DD"/>
    <w:rsid w:val="00B973DC"/>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2889"/>
    <w:rsid w:val="00C028AE"/>
    <w:rsid w:val="00C02CE3"/>
    <w:rsid w:val="00C035EC"/>
    <w:rsid w:val="00C1414F"/>
    <w:rsid w:val="00C240E8"/>
    <w:rsid w:val="00C26FCC"/>
    <w:rsid w:val="00C30004"/>
    <w:rsid w:val="00C33EFF"/>
    <w:rsid w:val="00C34DC1"/>
    <w:rsid w:val="00C355F7"/>
    <w:rsid w:val="00C36BCA"/>
    <w:rsid w:val="00C40636"/>
    <w:rsid w:val="00C41EB4"/>
    <w:rsid w:val="00C434E2"/>
    <w:rsid w:val="00C43948"/>
    <w:rsid w:val="00C551CB"/>
    <w:rsid w:val="00C673BF"/>
    <w:rsid w:val="00C70526"/>
    <w:rsid w:val="00C721EF"/>
    <w:rsid w:val="00C73649"/>
    <w:rsid w:val="00C769F9"/>
    <w:rsid w:val="00C77122"/>
    <w:rsid w:val="00C7733C"/>
    <w:rsid w:val="00C83124"/>
    <w:rsid w:val="00C85354"/>
    <w:rsid w:val="00C910AF"/>
    <w:rsid w:val="00C91DDE"/>
    <w:rsid w:val="00C9269C"/>
    <w:rsid w:val="00C92F2E"/>
    <w:rsid w:val="00C9361A"/>
    <w:rsid w:val="00CA5217"/>
    <w:rsid w:val="00CA62EC"/>
    <w:rsid w:val="00CB39CF"/>
    <w:rsid w:val="00CB3FAB"/>
    <w:rsid w:val="00CC1908"/>
    <w:rsid w:val="00CC24D5"/>
    <w:rsid w:val="00CC3BE8"/>
    <w:rsid w:val="00CC3EDB"/>
    <w:rsid w:val="00CC646A"/>
    <w:rsid w:val="00CD0337"/>
    <w:rsid w:val="00CE00A0"/>
    <w:rsid w:val="00CE0B1F"/>
    <w:rsid w:val="00CE2851"/>
    <w:rsid w:val="00CE540A"/>
    <w:rsid w:val="00CE63DD"/>
    <w:rsid w:val="00CF0B2C"/>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04A8"/>
    <w:rsid w:val="00D82493"/>
    <w:rsid w:val="00D82E03"/>
    <w:rsid w:val="00D84EA0"/>
    <w:rsid w:val="00D94D8B"/>
    <w:rsid w:val="00D9789A"/>
    <w:rsid w:val="00DA0761"/>
    <w:rsid w:val="00DA46DB"/>
    <w:rsid w:val="00DA58C7"/>
    <w:rsid w:val="00DA74E4"/>
    <w:rsid w:val="00DB57C8"/>
    <w:rsid w:val="00DB7EB2"/>
    <w:rsid w:val="00DC310E"/>
    <w:rsid w:val="00DC3A7F"/>
    <w:rsid w:val="00DC3AEF"/>
    <w:rsid w:val="00DC487B"/>
    <w:rsid w:val="00DC5353"/>
    <w:rsid w:val="00DD1596"/>
    <w:rsid w:val="00DD2373"/>
    <w:rsid w:val="00DE094B"/>
    <w:rsid w:val="00DE3893"/>
    <w:rsid w:val="00DE6A88"/>
    <w:rsid w:val="00DF00F7"/>
    <w:rsid w:val="00DF2517"/>
    <w:rsid w:val="00DF4ECC"/>
    <w:rsid w:val="00DF5CBE"/>
    <w:rsid w:val="00DF78A9"/>
    <w:rsid w:val="00E0117B"/>
    <w:rsid w:val="00E018DB"/>
    <w:rsid w:val="00E03255"/>
    <w:rsid w:val="00E04810"/>
    <w:rsid w:val="00E057C4"/>
    <w:rsid w:val="00E05BE1"/>
    <w:rsid w:val="00E05E63"/>
    <w:rsid w:val="00E110A6"/>
    <w:rsid w:val="00E14B20"/>
    <w:rsid w:val="00E15580"/>
    <w:rsid w:val="00E16741"/>
    <w:rsid w:val="00E16B22"/>
    <w:rsid w:val="00E172AB"/>
    <w:rsid w:val="00E1772B"/>
    <w:rsid w:val="00E21937"/>
    <w:rsid w:val="00E22B42"/>
    <w:rsid w:val="00E257D4"/>
    <w:rsid w:val="00E26968"/>
    <w:rsid w:val="00E305BF"/>
    <w:rsid w:val="00E40E6B"/>
    <w:rsid w:val="00E4176F"/>
    <w:rsid w:val="00E42D43"/>
    <w:rsid w:val="00E43138"/>
    <w:rsid w:val="00E44296"/>
    <w:rsid w:val="00E50458"/>
    <w:rsid w:val="00E524FE"/>
    <w:rsid w:val="00E52AF8"/>
    <w:rsid w:val="00E52B79"/>
    <w:rsid w:val="00E56919"/>
    <w:rsid w:val="00E663B2"/>
    <w:rsid w:val="00E7064A"/>
    <w:rsid w:val="00E7274E"/>
    <w:rsid w:val="00E75784"/>
    <w:rsid w:val="00E82438"/>
    <w:rsid w:val="00E836C8"/>
    <w:rsid w:val="00E83B9F"/>
    <w:rsid w:val="00E84420"/>
    <w:rsid w:val="00E8518E"/>
    <w:rsid w:val="00E8735D"/>
    <w:rsid w:val="00E8758C"/>
    <w:rsid w:val="00E91CAB"/>
    <w:rsid w:val="00E93F10"/>
    <w:rsid w:val="00EA33E1"/>
    <w:rsid w:val="00EA38A5"/>
    <w:rsid w:val="00EA493C"/>
    <w:rsid w:val="00EA77FC"/>
    <w:rsid w:val="00EB0610"/>
    <w:rsid w:val="00EB27F4"/>
    <w:rsid w:val="00EC0610"/>
    <w:rsid w:val="00EC089D"/>
    <w:rsid w:val="00EC1A36"/>
    <w:rsid w:val="00EC30CA"/>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1F4F"/>
    <w:rsid w:val="00F45576"/>
    <w:rsid w:val="00F4678F"/>
    <w:rsid w:val="00F52302"/>
    <w:rsid w:val="00F550F6"/>
    <w:rsid w:val="00F5779D"/>
    <w:rsid w:val="00F57D89"/>
    <w:rsid w:val="00F57E7C"/>
    <w:rsid w:val="00F611BF"/>
    <w:rsid w:val="00F63741"/>
    <w:rsid w:val="00F70631"/>
    <w:rsid w:val="00F72882"/>
    <w:rsid w:val="00F75AE4"/>
    <w:rsid w:val="00F76BC1"/>
    <w:rsid w:val="00F77B13"/>
    <w:rsid w:val="00F82680"/>
    <w:rsid w:val="00F841D2"/>
    <w:rsid w:val="00F86DF2"/>
    <w:rsid w:val="00F906F9"/>
    <w:rsid w:val="00F92BAF"/>
    <w:rsid w:val="00F92F3C"/>
    <w:rsid w:val="00F93058"/>
    <w:rsid w:val="00F9470E"/>
    <w:rsid w:val="00FA086C"/>
    <w:rsid w:val="00FA3257"/>
    <w:rsid w:val="00FA369A"/>
    <w:rsid w:val="00FA4765"/>
    <w:rsid w:val="00FA4EA7"/>
    <w:rsid w:val="00FB0363"/>
    <w:rsid w:val="00FB13D0"/>
    <w:rsid w:val="00FB359E"/>
    <w:rsid w:val="00FB5153"/>
    <w:rsid w:val="00FB6D5D"/>
    <w:rsid w:val="00FD09A5"/>
    <w:rsid w:val="00FD2C28"/>
    <w:rsid w:val="00FD3173"/>
    <w:rsid w:val="00FD4510"/>
    <w:rsid w:val="00FD5A99"/>
    <w:rsid w:val="00FE0802"/>
    <w:rsid w:val="00FE14B6"/>
    <w:rsid w:val="00FE1835"/>
    <w:rsid w:val="00FE6147"/>
    <w:rsid w:val="00FE7286"/>
    <w:rsid w:val="00FF4567"/>
    <w:rsid w:val="00FF4E44"/>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64658551">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kar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9C5E9-7C3F-41FC-912A-10B57697A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2754</Words>
  <Characters>15699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Gomez</dc:creator>
  <cp:lastModifiedBy>Terry Mullin</cp:lastModifiedBy>
  <cp:revision>2</cp:revision>
  <dcterms:created xsi:type="dcterms:W3CDTF">2018-05-15T19:59:00Z</dcterms:created>
  <dcterms:modified xsi:type="dcterms:W3CDTF">2018-05-15T19:59:00Z</dcterms:modified>
</cp:coreProperties>
</file>